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drawing>
          <wp:inline distT="0" distB="0" distL="114300" distR="114300">
            <wp:extent cx="1988185" cy="1874520"/>
            <wp:effectExtent l="0" t="0" r="2540"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1988185" cy="1874520"/>
                    </a:xfrm>
                    <a:prstGeom prst="rect">
                      <a:avLst/>
                    </a:prstGeom>
                    <a:noFill/>
                    <a:ln>
                      <a:noFill/>
                    </a:ln>
                  </pic:spPr>
                </pic:pic>
              </a:graphicData>
            </a:graphic>
          </wp:inline>
        </w:drawing>
      </w:r>
    </w:p>
    <w:p>
      <w:pPr>
        <w:jc w:val="center"/>
      </w:pPr>
    </w:p>
    <w:p>
      <w:pPr>
        <w:jc w:val="center"/>
        <w:rPr>
          <w:rFonts w:hint="default" w:ascii="华文行楷" w:hAnsi="华文行楷" w:eastAsia="华文行楷" w:cs="华文行楷"/>
          <w:sz w:val="36"/>
          <w:szCs w:val="36"/>
          <w:lang w:val="en-US" w:eastAsia="zh-CN"/>
        </w:rPr>
      </w:pPr>
      <w:r>
        <w:rPr>
          <w:rFonts w:hint="eastAsia" w:ascii="宋体" w:hAnsi="宋体" w:eastAsiaTheme="minorEastAsia" w:cstheme="minorBidi"/>
          <w:b/>
          <w:sz w:val="72"/>
          <w:szCs w:val="72"/>
          <w:lang w:val="en-US" w:eastAsia="zh-CN"/>
        </w:rPr>
        <w:t>西北农林科技大学</w:t>
      </w:r>
    </w:p>
    <w:p>
      <w:pPr>
        <w:pStyle w:val="11"/>
      </w:pPr>
    </w:p>
    <w:p>
      <w:pPr>
        <w:pStyle w:val="11"/>
      </w:pPr>
    </w:p>
    <w:p>
      <w:pPr>
        <w:jc w:val="center"/>
        <w:rPr>
          <w:rFonts w:hint="eastAsia" w:ascii="宋体" w:hAnsi="宋体" w:eastAsiaTheme="minorEastAsia" w:cstheme="minorBidi"/>
          <w:b/>
          <w:sz w:val="72"/>
          <w:szCs w:val="72"/>
          <w:lang w:val="en-US" w:eastAsia="zh-CN"/>
        </w:rPr>
      </w:pPr>
      <w:r>
        <w:rPr>
          <w:rFonts w:hint="eastAsia" w:ascii="宋体" w:hAnsi="宋体" w:eastAsiaTheme="minorEastAsia" w:cstheme="minorBidi"/>
          <w:b/>
          <w:sz w:val="72"/>
          <w:szCs w:val="72"/>
          <w:lang w:val="en-US" w:eastAsia="zh-CN"/>
        </w:rPr>
        <w:t>货物、服务采购合同网上审批</w:t>
      </w:r>
    </w:p>
    <w:p>
      <w:pPr>
        <w:jc w:val="center"/>
        <w:rPr>
          <w:rFonts w:ascii="宋体" w:hAnsi="宋体"/>
          <w:b/>
          <w:sz w:val="72"/>
          <w:szCs w:val="72"/>
        </w:rPr>
      </w:pPr>
    </w:p>
    <w:p>
      <w:pPr>
        <w:pStyle w:val="11"/>
      </w:pPr>
    </w:p>
    <w:p>
      <w:pPr>
        <w:pStyle w:val="11"/>
      </w:pPr>
    </w:p>
    <w:p>
      <w:pPr>
        <w:pStyle w:val="11"/>
      </w:pPr>
    </w:p>
    <w:p>
      <w:pPr>
        <w:pStyle w:val="11"/>
      </w:pPr>
      <w:r>
        <w:rPr>
          <w:rFonts w:hint="eastAsia"/>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55245</wp:posOffset>
                </wp:positionV>
                <wp:extent cx="3971290" cy="723900"/>
                <wp:effectExtent l="0" t="0" r="10160" b="0"/>
                <wp:wrapNone/>
                <wp:docPr id="31" name="文本框 31"/>
                <wp:cNvGraphicFramePr/>
                <a:graphic xmlns:a="http://schemas.openxmlformats.org/drawingml/2006/main">
                  <a:graphicData uri="http://schemas.microsoft.com/office/word/2010/wordprocessingShape">
                    <wps:wsp>
                      <wps:cNvSpPr txBox="1">
                        <a:spLocks noChangeArrowheads="1"/>
                      </wps:cNvSpPr>
                      <wps:spPr bwMode="auto">
                        <a:xfrm>
                          <a:off x="0" y="0"/>
                          <a:ext cx="3971290" cy="723900"/>
                        </a:xfrm>
                        <a:prstGeom prst="rect">
                          <a:avLst/>
                        </a:prstGeom>
                        <a:solidFill>
                          <a:srgbClr val="FFFFFF"/>
                        </a:solidFill>
                        <a:ln>
                          <a:noFill/>
                        </a:ln>
                      </wps:spPr>
                      <wps:txbx>
                        <w:txbxContent>
                          <w:p>
                            <w:pPr>
                              <w:jc w:val="center"/>
                              <w:rPr>
                                <w:rFonts w:ascii="黑体" w:hAnsi="黑体" w:eastAsia="黑体"/>
                                <w:b/>
                                <w:sz w:val="84"/>
                                <w:szCs w:val="84"/>
                              </w:rPr>
                            </w:pPr>
                            <w:r>
                              <w:rPr>
                                <w:rFonts w:hint="eastAsia" w:ascii="宋体" w:hAnsi="宋体"/>
                                <w:b/>
                                <w:sz w:val="72"/>
                                <w:szCs w:val="72"/>
                              </w:rPr>
                              <w:t>操作手册</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2pt;margin-top:4.35pt;height:57pt;width:312.7pt;z-index:251659264;mso-width-relative:page;mso-height-relative:page;" fillcolor="#FFFFFF" filled="t" stroked="f" coordsize="21600,21600" o:gfxdata="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DD55U1gAAAAkBAAAPAAAAAAAAAAEAIAAAACIAAABkcnMvZG93bnJldi54bWxQSwECFAAU&#10;AAAACACHTuJAEPCIdSwCAABABAAADgAAAAAAAAABACAAAAAlAQAAZHJzL2Uyb0RvYy54bWxQSwUG&#10;AAAAAAYABgBZAQAAwwUAAAAA&#10;">
                <v:fill on="t" focussize="0,0"/>
                <v:stroke on="f"/>
                <v:imagedata o:title=""/>
                <o:lock v:ext="edit" aspectratio="f"/>
                <v:textbox>
                  <w:txbxContent>
                    <w:p>
                      <w:pPr>
                        <w:jc w:val="center"/>
                        <w:rPr>
                          <w:rFonts w:ascii="黑体" w:hAnsi="黑体" w:eastAsia="黑体"/>
                          <w:b/>
                          <w:sz w:val="84"/>
                          <w:szCs w:val="84"/>
                        </w:rPr>
                      </w:pPr>
                      <w:r>
                        <w:rPr>
                          <w:rFonts w:hint="eastAsia" w:ascii="宋体" w:hAnsi="宋体"/>
                          <w:b/>
                          <w:sz w:val="72"/>
                          <w:szCs w:val="72"/>
                        </w:rPr>
                        <w:t>操作手册</w:t>
                      </w:r>
                    </w:p>
                  </w:txbxContent>
                </v:textbox>
              </v:shape>
            </w:pict>
          </mc:Fallback>
        </mc:AlternateContent>
      </w:r>
    </w:p>
    <w:p>
      <w:pPr>
        <w:pStyle w:val="11"/>
      </w:pPr>
    </w:p>
    <w:p>
      <w:pPr>
        <w:pStyle w:val="11"/>
      </w:pPr>
    </w:p>
    <w:p>
      <w:pPr>
        <w:pStyle w:val="11"/>
      </w:pPr>
    </w:p>
    <w:p>
      <w:pPr>
        <w:pStyle w:val="11"/>
        <w:ind w:left="0" w:leftChars="0" w:firstLine="0" w:firstLineChars="0"/>
      </w:pPr>
    </w:p>
    <w:p>
      <w:pPr>
        <w:pStyle w:val="11"/>
        <w:ind w:left="0" w:leftChars="0" w:firstLine="0" w:firstLineChars="0"/>
      </w:pPr>
    </w:p>
    <w:p>
      <w:pPr>
        <w:widowControl/>
        <w:jc w:val="center"/>
        <w:rPr>
          <w:rFonts w:ascii="宋体" w:hAnsi="宋体"/>
          <w:b/>
          <w:sz w:val="36"/>
          <w:szCs w:val="36"/>
        </w:rPr>
      </w:pPr>
    </w:p>
    <w:p>
      <w:pPr>
        <w:widowControl/>
        <w:jc w:val="center"/>
        <w:rPr>
          <w:rFonts w:ascii="宋体" w:hAnsi="宋体"/>
          <w:b/>
          <w:bCs w:val="0"/>
          <w:sz w:val="36"/>
          <w:szCs w:val="36"/>
        </w:rPr>
      </w:pPr>
      <w:r>
        <w:rPr>
          <w:rFonts w:hint="eastAsia" w:ascii="宋体" w:hAnsi="宋体"/>
          <w:b/>
          <w:bCs w:val="0"/>
          <w:sz w:val="36"/>
          <w:szCs w:val="36"/>
        </w:rPr>
        <w:t>20</w:t>
      </w:r>
      <w:r>
        <w:rPr>
          <w:rFonts w:hint="eastAsia" w:ascii="宋体" w:hAnsi="宋体"/>
          <w:b/>
          <w:bCs w:val="0"/>
          <w:sz w:val="36"/>
          <w:szCs w:val="36"/>
          <w:lang w:val="en-US" w:eastAsia="zh-CN"/>
        </w:rPr>
        <w:t>23</w:t>
      </w:r>
      <w:r>
        <w:rPr>
          <w:rFonts w:hint="eastAsia" w:ascii="宋体" w:hAnsi="宋体"/>
          <w:b/>
          <w:bCs w:val="0"/>
          <w:sz w:val="36"/>
          <w:szCs w:val="36"/>
        </w:rPr>
        <w:t>年</w:t>
      </w:r>
      <w:r>
        <w:rPr>
          <w:rFonts w:hint="eastAsia" w:ascii="宋体" w:hAnsi="宋体"/>
          <w:b/>
          <w:bCs w:val="0"/>
          <w:sz w:val="36"/>
          <w:szCs w:val="36"/>
          <w:lang w:val="en-US" w:eastAsia="zh-CN"/>
        </w:rPr>
        <w:t>10</w:t>
      </w:r>
      <w:r>
        <w:rPr>
          <w:rFonts w:hint="eastAsia" w:ascii="宋体" w:hAnsi="宋体"/>
          <w:b/>
          <w:bCs w:val="0"/>
          <w:sz w:val="36"/>
          <w:szCs w:val="36"/>
        </w:rPr>
        <w:t>月</w:t>
      </w:r>
    </w:p>
    <w:p>
      <w:pPr>
        <w:widowControl/>
        <w:jc w:val="left"/>
        <w:rPr>
          <w:rFonts w:ascii="宋体" w:hAnsi="宋体"/>
          <w:b/>
          <w:sz w:val="36"/>
          <w:szCs w:val="36"/>
        </w:rPr>
        <w:sectPr>
          <w:headerReference r:id="rId3" w:type="default"/>
          <w:footerReference r:id="rId4" w:type="default"/>
          <w:pgSz w:w="11906" w:h="16838"/>
          <w:pgMar w:top="1440" w:right="1361" w:bottom="1440" w:left="1361" w:header="851" w:footer="992" w:gutter="0"/>
          <w:cols w:space="425" w:num="1"/>
          <w:docGrid w:type="lines" w:linePitch="312" w:charSpace="0"/>
        </w:sectPr>
      </w:pPr>
      <w:r>
        <w:rPr>
          <w:rFonts w:ascii="宋体" w:hAnsi="宋体"/>
          <w:b/>
          <w:sz w:val="36"/>
          <w:szCs w:val="36"/>
        </w:rPr>
        <w:br w:type="page"/>
      </w:r>
    </w:p>
    <w:p>
      <w:pPr>
        <w:pStyle w:val="17"/>
        <w:tabs>
          <w:tab w:val="right" w:leader="dot" w:pos="9072"/>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p>
    <w:sdt>
      <w:sdtPr>
        <w:rPr>
          <w:rFonts w:hint="eastAsia" w:ascii="宋体" w:hAnsi="宋体" w:eastAsia="宋体" w:cs="宋体"/>
          <w:b/>
          <w:bCs/>
          <w:kern w:val="2"/>
          <w:sz w:val="32"/>
          <w:szCs w:val="32"/>
          <w:lang w:val="en-US" w:eastAsia="zh-CN" w:bidi="ar-SA"/>
        </w:rPr>
        <w:id w:val="147475844"/>
        <w15:color w:val="DBDBDB"/>
        <w:docPartObj>
          <w:docPartGallery w:val="Table of Contents"/>
          <w:docPartUnique/>
        </w:docPartObj>
      </w:sdtPr>
      <w:sdtEndPr>
        <w:rPr>
          <w:rFonts w:hint="eastAsia" w:ascii="Times New Roman" w:hAnsi="Times New Roman" w:eastAsia="宋体" w:cs="Times New Roman"/>
          <w:b/>
          <w:bCs/>
          <w:kern w:val="2"/>
          <w:sz w:val="21"/>
          <w:szCs w:val="24"/>
          <w:lang w:val="en-US" w:eastAsia="zh-CN" w:bidi="ar-SA"/>
        </w:rPr>
      </w:sdtEndPr>
      <w:sdtContent>
        <w:p>
          <w:pPr>
            <w:keepNext w:val="0"/>
            <w:keepLines w:val="0"/>
            <w:pageBreakBefore w:val="0"/>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目</w:t>
          </w:r>
          <w:r>
            <w:rPr>
              <w:rFonts w:hint="eastAsia" w:ascii="宋体" w:hAnsi="宋体" w:cs="宋体"/>
              <w:b/>
              <w:bCs/>
              <w:sz w:val="32"/>
              <w:szCs w:val="32"/>
              <w:lang w:val="en-US" w:eastAsia="zh-CN"/>
            </w:rPr>
            <w:t xml:space="preserve">  </w:t>
          </w:r>
          <w:r>
            <w:rPr>
              <w:rFonts w:hint="eastAsia" w:ascii="宋体" w:hAnsi="宋体" w:eastAsia="宋体" w:cs="宋体"/>
              <w:b/>
              <w:bCs/>
              <w:sz w:val="32"/>
              <w:szCs w:val="32"/>
            </w:rPr>
            <w:t>录</w:t>
          </w:r>
        </w:p>
        <w:p>
          <w:pPr>
            <w:pStyle w:val="23"/>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b/>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"1-2" \h \u </w:instrText>
          </w:r>
          <w:r>
            <w:rPr>
              <w:rFonts w:hint="eastAsia" w:ascii="宋体" w:hAnsi="宋体" w:eastAsia="宋体" w:cs="宋体"/>
              <w:sz w:val="24"/>
              <w:szCs w:val="24"/>
            </w:rPr>
            <w:fldChar w:fldCharType="separate"/>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_Toc12584 </w:instrText>
          </w:r>
          <w:r>
            <w:rPr>
              <w:rFonts w:hint="eastAsia" w:ascii="宋体" w:hAnsi="宋体" w:eastAsia="宋体" w:cs="宋体"/>
              <w:b/>
              <w:sz w:val="24"/>
              <w:szCs w:val="24"/>
            </w:rPr>
            <w:fldChar w:fldCharType="separate"/>
          </w:r>
          <w:r>
            <w:rPr>
              <w:rFonts w:hint="eastAsia" w:ascii="宋体" w:hAnsi="宋体" w:eastAsia="宋体" w:cs="宋体"/>
              <w:b/>
              <w:sz w:val="24"/>
              <w:szCs w:val="24"/>
              <w:lang w:eastAsia="zh-CN"/>
            </w:rPr>
            <w:t>1. 平台操作简介</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_Toc12584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3</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_Toc6452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1.1. 平台使用基于环境要求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_Toc6452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_Toc19948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 xml:space="preserve">1.2. </w:t>
          </w:r>
          <w:r>
            <w:rPr>
              <w:rFonts w:hint="eastAsia" w:ascii="宋体" w:hAnsi="宋体" w:eastAsia="宋体" w:cs="宋体"/>
              <w:sz w:val="24"/>
              <w:szCs w:val="24"/>
              <w:lang w:val="en-US" w:eastAsia="zh-CN"/>
            </w:rPr>
            <w:t>采购服务系统合同业务</w:t>
          </w:r>
          <w:r>
            <w:rPr>
              <w:rFonts w:hint="eastAsia" w:ascii="宋体" w:hAnsi="宋体" w:eastAsia="宋体" w:cs="宋体"/>
              <w:sz w:val="24"/>
              <w:szCs w:val="24"/>
              <w:lang w:eastAsia="zh-CN"/>
            </w:rPr>
            <w:t>登录</w:t>
          </w:r>
          <w:r>
            <w:rPr>
              <w:rFonts w:hint="eastAsia" w:ascii="宋体" w:hAnsi="宋体" w:eastAsia="宋体" w:cs="宋体"/>
              <w:sz w:val="24"/>
              <w:szCs w:val="24"/>
              <w:lang w:val="en-US" w:eastAsia="zh-CN"/>
            </w:rPr>
            <w:t>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_Toc19948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_Toc20831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1.3. </w:t>
          </w:r>
          <w:r>
            <w:rPr>
              <w:rFonts w:hint="eastAsia" w:ascii="宋体" w:hAnsi="宋体" w:eastAsia="宋体" w:cs="宋体"/>
              <w:sz w:val="24"/>
              <w:szCs w:val="24"/>
              <w:lang w:eastAsia="zh-CN"/>
            </w:rPr>
            <w:t>电脑端平台界面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_Toc20831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3"/>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_Toc27045 </w:instrText>
          </w:r>
          <w:r>
            <w:rPr>
              <w:rFonts w:hint="eastAsia" w:ascii="宋体" w:hAnsi="宋体" w:eastAsia="宋体" w:cs="宋体"/>
              <w:b/>
              <w:sz w:val="24"/>
              <w:szCs w:val="24"/>
            </w:rPr>
            <w:fldChar w:fldCharType="separate"/>
          </w:r>
          <w:r>
            <w:rPr>
              <w:rFonts w:hint="eastAsia" w:ascii="宋体" w:hAnsi="宋体" w:eastAsia="宋体" w:cs="宋体"/>
              <w:b/>
              <w:sz w:val="24"/>
              <w:szCs w:val="24"/>
              <w:lang w:val="en-US" w:eastAsia="zh-CN"/>
            </w:rPr>
            <w:t>2. 采购服务系统合同业务办理</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_Toc27045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6</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_Toc25255 </w:instrText>
          </w:r>
          <w:r>
            <w:rPr>
              <w:rFonts w:hint="eastAsia" w:ascii="宋体" w:hAnsi="宋体" w:eastAsia="宋体" w:cs="宋体"/>
              <w:sz w:val="24"/>
              <w:szCs w:val="24"/>
            </w:rPr>
            <w:fldChar w:fldCharType="separate"/>
          </w:r>
          <w:r>
            <w:rPr>
              <w:rFonts w:hint="eastAsia" w:ascii="宋体" w:hAnsi="宋体" w:eastAsia="宋体" w:cs="宋体"/>
              <w:sz w:val="24"/>
              <w:szCs w:val="24"/>
            </w:rPr>
            <w:t>2.1. 发起</w:t>
          </w:r>
          <w:r>
            <w:rPr>
              <w:rFonts w:hint="eastAsia" w:ascii="宋体" w:hAnsi="宋体" w:eastAsia="宋体" w:cs="宋体"/>
              <w:sz w:val="24"/>
              <w:szCs w:val="24"/>
              <w:lang w:val="en-US" w:eastAsia="zh-CN"/>
            </w:rPr>
            <w:t>合同</w:t>
          </w:r>
          <w:r>
            <w:rPr>
              <w:rFonts w:hint="eastAsia" w:ascii="宋体" w:hAnsi="宋体" w:eastAsia="宋体" w:cs="宋体"/>
              <w:sz w:val="24"/>
              <w:szCs w:val="24"/>
            </w:rPr>
            <w:t>申请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_Toc25255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_Toc29973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2.2. 完善合同信息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_Toc29973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_Toc15517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2.3. </w:t>
          </w:r>
          <w:r>
            <w:rPr>
              <w:rFonts w:hint="eastAsia" w:ascii="宋体" w:hAnsi="宋体" w:eastAsia="宋体" w:cs="宋体"/>
              <w:sz w:val="24"/>
              <w:szCs w:val="24"/>
              <w:lang w:val="en-US" w:eastAsia="zh-CN"/>
            </w:rPr>
            <w:t>合同会签</w:t>
          </w:r>
          <w:r>
            <w:rPr>
              <w:rFonts w:hint="eastAsia" w:ascii="宋体" w:hAnsi="宋体" w:eastAsia="宋体" w:cs="宋体"/>
              <w:sz w:val="24"/>
              <w:szCs w:val="24"/>
            </w:rPr>
            <w:t>审核</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_Toc15517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_Toc17401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2.4. </w:t>
          </w:r>
          <w:r>
            <w:rPr>
              <w:rFonts w:hint="eastAsia" w:ascii="宋体" w:hAnsi="宋体" w:eastAsia="宋体" w:cs="宋体"/>
              <w:sz w:val="24"/>
              <w:szCs w:val="24"/>
              <w:lang w:val="en-US" w:eastAsia="zh-CN"/>
            </w:rPr>
            <w:t>合同签署审核</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_Toc17401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3"/>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_Toc17593 </w:instrText>
          </w:r>
          <w:r>
            <w:rPr>
              <w:rFonts w:hint="eastAsia" w:ascii="宋体" w:hAnsi="宋体" w:eastAsia="宋体" w:cs="宋体"/>
              <w:b/>
              <w:sz w:val="24"/>
              <w:szCs w:val="24"/>
            </w:rPr>
            <w:fldChar w:fldCharType="separate"/>
          </w:r>
          <w:r>
            <w:rPr>
              <w:rFonts w:hint="eastAsia" w:ascii="宋体" w:hAnsi="宋体" w:eastAsia="宋体" w:cs="宋体"/>
              <w:b/>
              <w:sz w:val="24"/>
              <w:szCs w:val="24"/>
            </w:rPr>
            <w:t>3. 常见问题</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_Toc17593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12</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_Toc11250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3.1. 草稿箱</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_Toc11250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_Toc28687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 xml:space="preserve">3.2. </w:t>
          </w:r>
          <w:r>
            <w:rPr>
              <w:rFonts w:hint="eastAsia" w:ascii="宋体" w:hAnsi="宋体" w:eastAsia="宋体" w:cs="宋体"/>
              <w:sz w:val="24"/>
              <w:szCs w:val="24"/>
              <w:lang w:val="en-US" w:eastAsia="zh-CN"/>
            </w:rPr>
            <w:t>合同办理</w:t>
          </w:r>
          <w:r>
            <w:rPr>
              <w:rFonts w:hint="eastAsia" w:ascii="宋体" w:hAnsi="宋体" w:eastAsia="宋体" w:cs="宋体"/>
              <w:sz w:val="24"/>
              <w:szCs w:val="24"/>
              <w:lang w:eastAsia="zh-CN"/>
            </w:rPr>
            <w:t>进度查询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_Toc28687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_Toc21454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3.3. 撤回</w:t>
          </w:r>
          <w:r>
            <w:rPr>
              <w:rFonts w:hint="eastAsia" w:ascii="宋体" w:hAnsi="宋体" w:eastAsia="宋体" w:cs="宋体"/>
              <w:sz w:val="24"/>
              <w:szCs w:val="24"/>
              <w:lang w:val="en-US" w:eastAsia="zh-CN"/>
            </w:rPr>
            <w:t>合同</w:t>
          </w:r>
          <w:r>
            <w:rPr>
              <w:rFonts w:hint="eastAsia" w:ascii="宋体" w:hAnsi="宋体" w:eastAsia="宋体" w:cs="宋体"/>
              <w:sz w:val="24"/>
              <w:szCs w:val="24"/>
              <w:lang w:eastAsia="zh-CN"/>
            </w:rPr>
            <w:t>申请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_Toc21454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_Toc32765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3.4. 如何打印</w:t>
          </w:r>
          <w:r>
            <w:rPr>
              <w:rFonts w:hint="eastAsia" w:ascii="宋体" w:hAnsi="宋体" w:eastAsia="宋体" w:cs="宋体"/>
              <w:sz w:val="24"/>
              <w:szCs w:val="24"/>
              <w:lang w:val="en-US" w:eastAsia="zh-CN"/>
            </w:rPr>
            <w:t>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_Toc32765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3"/>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_Toc32281 </w:instrText>
          </w:r>
          <w:r>
            <w:rPr>
              <w:rFonts w:hint="eastAsia" w:ascii="宋体" w:hAnsi="宋体" w:eastAsia="宋体" w:cs="宋体"/>
              <w:b/>
              <w:sz w:val="24"/>
              <w:szCs w:val="24"/>
            </w:rPr>
            <w:fldChar w:fldCharType="separate"/>
          </w:r>
          <w:r>
            <w:rPr>
              <w:rFonts w:hint="eastAsia" w:ascii="宋体" w:hAnsi="宋体" w:eastAsia="宋体" w:cs="宋体"/>
              <w:b/>
              <w:sz w:val="24"/>
              <w:szCs w:val="24"/>
              <w:lang w:eastAsia="zh-CN"/>
            </w:rPr>
            <w:t>4. 合同签订的注意事项</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_Toc32281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14</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_Toc8446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4.1. 合同适用范围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_Toc8446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4"/>
            <w:keepNext w:val="0"/>
            <w:keepLines w:val="0"/>
            <w:pageBreakBefore w:val="0"/>
            <w:tabs>
              <w:tab w:val="right" w:leader="dot" w:pos="9072"/>
            </w:tabs>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_Toc12561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4.2. 申请合同应注意事项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_Toc12561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keepNext w:val="0"/>
            <w:keepLines w:val="0"/>
            <w:pageBreakBefore w:val="0"/>
            <w:kinsoku/>
            <w:wordWrap/>
            <w:overflowPunct/>
            <w:topLinePunct w:val="0"/>
            <w:autoSpaceDE/>
            <w:autoSpaceDN/>
            <w:bidi w:val="0"/>
            <w:adjustRightInd/>
            <w:snapToGrid/>
            <w:spacing w:before="157" w:beforeLines="50" w:after="157" w:afterLines="50"/>
            <w:textAlignment w:val="auto"/>
            <w:rPr>
              <w:rFonts w:ascii="Times New Roman" w:hAnsi="Times New Roman" w:eastAsia="宋体" w:cs="Times New Roman"/>
              <w:b/>
              <w:kern w:val="2"/>
              <w:sz w:val="21"/>
              <w:szCs w:val="24"/>
              <w:lang w:val="en-US" w:eastAsia="zh-CN" w:bidi="ar-SA"/>
            </w:rPr>
            <w:sectPr>
              <w:headerReference r:id="rId5" w:type="default"/>
              <w:footerReference r:id="rId6" w:type="default"/>
              <w:pgSz w:w="11906" w:h="16838"/>
              <w:pgMar w:top="1440" w:right="1416" w:bottom="1440" w:left="1418" w:header="851" w:footer="992" w:gutter="0"/>
              <w:cols w:space="425" w:num="1"/>
              <w:docGrid w:type="lines" w:linePitch="312" w:charSpace="0"/>
            </w:sectPr>
          </w:pPr>
          <w:r>
            <w:rPr>
              <w:rFonts w:hint="eastAsia" w:ascii="宋体" w:hAnsi="宋体" w:eastAsia="宋体" w:cs="宋体"/>
              <w:b/>
              <w:sz w:val="24"/>
              <w:szCs w:val="24"/>
            </w:rPr>
            <w:fldChar w:fldCharType="end"/>
          </w:r>
        </w:p>
      </w:sdtContent>
    </w:sdt>
    <w:p>
      <w:pPr>
        <w:rPr>
          <w:rFonts w:ascii="Times New Roman" w:hAnsi="Times New Roman" w:eastAsia="宋体" w:cs="Times New Roman"/>
          <w:b/>
          <w:kern w:val="2"/>
          <w:sz w:val="21"/>
          <w:szCs w:val="24"/>
          <w:lang w:val="en-US" w:eastAsia="zh-CN" w:bidi="ar-SA"/>
        </w:rPr>
      </w:pPr>
    </w:p>
    <w:p>
      <w:pPr>
        <w:pStyle w:val="23"/>
        <w:keepNext w:val="0"/>
        <w:keepLines w:val="0"/>
        <w:pageBreakBefore w:val="0"/>
        <w:tabs>
          <w:tab w:val="right" w:leader="dot" w:pos="9072"/>
        </w:tabs>
        <w:kinsoku/>
        <w:wordWrap/>
        <w:overflowPunct/>
        <w:topLinePunct w:val="0"/>
        <w:autoSpaceDE/>
        <w:autoSpaceDN/>
        <w:bidi w:val="0"/>
        <w:adjustRightInd/>
        <w:snapToGrid/>
        <w:spacing w:line="360" w:lineRule="auto"/>
        <w:ind w:right="0" w:rightChars="0" w:firstLine="0" w:firstLineChars="0"/>
        <w:textAlignment w:val="auto"/>
        <w:outlineLvl w:val="9"/>
        <w:rPr>
          <w:rFonts w:hint="eastAsia" w:ascii="宋体" w:hAnsi="宋体" w:eastAsia="宋体" w:cs="宋体"/>
          <w:b/>
          <w:bCs/>
          <w:kern w:val="44"/>
          <w:sz w:val="30"/>
          <w:szCs w:val="44"/>
          <w:lang w:val="en-US" w:eastAsia="zh-CN" w:bidi="ar-SA"/>
        </w:rPr>
      </w:pPr>
      <w:r>
        <w:rPr>
          <w:rFonts w:hint="eastAsia" w:ascii="宋体" w:hAnsi="宋体" w:eastAsia="宋体" w:cs="宋体"/>
          <w:szCs w:val="24"/>
        </w:rPr>
        <w:fldChar w:fldCharType="end"/>
      </w:r>
      <w:bookmarkStart w:id="0" w:name="_Toc14577"/>
      <w:bookmarkStart w:id="1" w:name="_Toc30152"/>
      <w:bookmarkStart w:id="2" w:name="_Toc12584"/>
      <w:bookmarkStart w:id="3" w:name="_Toc30156"/>
      <w:bookmarkStart w:id="4" w:name="_Toc7522_WPSOffice_Level1"/>
      <w:bookmarkStart w:id="5" w:name="_Toc4964"/>
      <w:r>
        <w:rPr>
          <w:rFonts w:hint="eastAsia" w:ascii="宋体" w:hAnsi="宋体" w:eastAsia="宋体" w:cs="宋体"/>
          <w:b/>
          <w:bCs/>
          <w:kern w:val="44"/>
          <w:sz w:val="30"/>
          <w:szCs w:val="44"/>
          <w:lang w:val="en-US" w:eastAsia="zh-CN" w:bidi="ar-SA"/>
        </w:rPr>
        <w:t>1.平台操作简介</w:t>
      </w:r>
      <w:bookmarkEnd w:id="0"/>
      <w:bookmarkEnd w:id="1"/>
      <w:bookmarkEnd w:id="2"/>
    </w:p>
    <w:p>
      <w:pPr>
        <w:pStyle w:val="3"/>
        <w:bidi w:val="0"/>
        <w:ind w:left="575" w:leftChars="0" w:hanging="575" w:firstLineChars="0"/>
        <w:rPr>
          <w:rFonts w:hint="eastAsia"/>
          <w:lang w:eastAsia="zh-CN"/>
        </w:rPr>
      </w:pPr>
      <w:bookmarkStart w:id="6" w:name="_Toc31221"/>
      <w:bookmarkStart w:id="7" w:name="_Toc6452"/>
      <w:bookmarkStart w:id="8" w:name="_Toc9353"/>
      <w:r>
        <w:rPr>
          <w:rFonts w:hint="eastAsia"/>
          <w:lang w:eastAsia="zh-CN"/>
        </w:rPr>
        <w:t>平台使用基于环境要求</w:t>
      </w:r>
      <w:bookmarkEnd w:id="6"/>
      <w:bookmarkEnd w:id="7"/>
      <w:bookmarkEnd w:id="8"/>
    </w:p>
    <w:p>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由于平台基于 B/S 模式架构，为了确保正常办理业务，我们建议您使用</w:t>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t>以下浏览器：</w:t>
      </w:r>
    </w:p>
    <w:p>
      <w:pPr>
        <w:numPr>
          <w:ilvl w:val="0"/>
          <w:numId w:val="2"/>
        </w:numPr>
        <w:rPr>
          <w:rFonts w:hint="eastAsia" w:ascii="宋体" w:hAnsi="宋体" w:eastAsia="宋体" w:cs="宋体"/>
          <w:sz w:val="24"/>
          <w:szCs w:val="24"/>
          <w:lang w:eastAsia="zh-CN"/>
        </w:rPr>
      </w:pPr>
      <w:r>
        <w:rPr>
          <w:rFonts w:hint="eastAsia" w:ascii="宋体" w:hAnsi="宋体" w:eastAsia="宋体" w:cs="宋体"/>
          <w:sz w:val="24"/>
          <w:szCs w:val="24"/>
          <w:lang w:eastAsia="zh-CN"/>
        </w:rPr>
        <w:t>Google Chrome 最新版本；</w:t>
      </w:r>
    </w:p>
    <w:p>
      <w:pPr>
        <w:numPr>
          <w:ilvl w:val="0"/>
          <w:numId w:val="2"/>
        </w:numPr>
        <w:rPr>
          <w:rFonts w:hint="eastAsia" w:ascii="宋体" w:hAnsi="宋体" w:eastAsia="宋体" w:cs="宋体"/>
          <w:sz w:val="24"/>
          <w:szCs w:val="24"/>
          <w:lang w:eastAsia="zh-CN"/>
        </w:rPr>
      </w:pPr>
      <w:r>
        <w:rPr>
          <w:rFonts w:hint="eastAsia" w:ascii="宋体" w:hAnsi="宋体" w:eastAsia="宋体" w:cs="宋体"/>
          <w:sz w:val="24"/>
          <w:szCs w:val="24"/>
          <w:lang w:eastAsia="zh-CN"/>
        </w:rPr>
        <w:t>IE10 及以上版本；Edge；</w:t>
      </w:r>
    </w:p>
    <w:p>
      <w:pPr>
        <w:numPr>
          <w:ilvl w:val="0"/>
          <w:numId w:val="2"/>
        </w:numPr>
        <w:rPr>
          <w:rFonts w:hint="eastAsia" w:ascii="宋体" w:hAnsi="宋体" w:eastAsia="宋体" w:cs="宋体"/>
          <w:sz w:val="24"/>
          <w:szCs w:val="24"/>
          <w:lang w:eastAsia="zh-CN"/>
        </w:rPr>
      </w:pPr>
      <w:r>
        <w:rPr>
          <w:rFonts w:hint="eastAsia" w:ascii="宋体" w:hAnsi="宋体" w:eastAsia="宋体" w:cs="宋体"/>
          <w:sz w:val="24"/>
          <w:szCs w:val="24"/>
          <w:lang w:eastAsia="zh-CN"/>
        </w:rPr>
        <w:t>Firefox 最新版本；</w:t>
      </w:r>
    </w:p>
    <w:p>
      <w:pPr>
        <w:numPr>
          <w:ilvl w:val="0"/>
          <w:numId w:val="2"/>
        </w:numPr>
        <w:rPr>
          <w:rFonts w:hint="eastAsia" w:ascii="宋体" w:hAnsi="宋体" w:eastAsia="宋体" w:cs="宋体"/>
          <w:sz w:val="24"/>
          <w:szCs w:val="24"/>
          <w:lang w:eastAsia="zh-CN"/>
        </w:rPr>
      </w:pPr>
      <w:r>
        <w:rPr>
          <w:rFonts w:hint="eastAsia" w:ascii="宋体" w:hAnsi="宋体" w:eastAsia="宋体" w:cs="宋体"/>
          <w:sz w:val="24"/>
          <w:szCs w:val="24"/>
          <w:lang w:eastAsia="zh-CN"/>
        </w:rPr>
        <w:t>搜狗浏览器 最新版本（高速模式）；</w:t>
      </w:r>
    </w:p>
    <w:p>
      <w:pPr>
        <w:numPr>
          <w:ilvl w:val="0"/>
          <w:numId w:val="2"/>
        </w:numPr>
        <w:rPr>
          <w:rFonts w:hint="eastAsia" w:ascii="宋体" w:hAnsi="宋体" w:eastAsia="宋体" w:cs="宋体"/>
          <w:sz w:val="24"/>
          <w:szCs w:val="24"/>
          <w:lang w:eastAsia="zh-CN"/>
        </w:rPr>
      </w:pPr>
      <w:r>
        <w:rPr>
          <w:rFonts w:hint="eastAsia" w:ascii="宋体" w:hAnsi="宋体" w:eastAsia="宋体" w:cs="宋体"/>
          <w:sz w:val="24"/>
          <w:szCs w:val="24"/>
          <w:lang w:eastAsia="zh-CN"/>
        </w:rPr>
        <w:t>360 安全浏览器 最新版本（极速模式）。</w:t>
      </w:r>
    </w:p>
    <w:p>
      <w:pPr>
        <w:numPr>
          <w:ilvl w:val="0"/>
          <w:numId w:val="0"/>
        </w:numPr>
        <w:ind w:firstLine="42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兼容性较好的主流浏览器（建议使用以上），搜狗、360 浏览器请核查IP 地址栏右侧：</w:t>
      </w:r>
    </w:p>
    <w:p>
      <w:pPr>
        <w:numPr>
          <w:ilvl w:val="0"/>
          <w:numId w:val="0"/>
        </w:numPr>
        <w:jc w:val="center"/>
        <w:rPr>
          <w:rFonts w:hint="eastAsia"/>
          <w:lang w:eastAsia="zh-CN"/>
        </w:rPr>
      </w:pPr>
      <w:r>
        <w:drawing>
          <wp:inline distT="0" distB="0" distL="114300" distR="114300">
            <wp:extent cx="5400675" cy="628650"/>
            <wp:effectExtent l="0" t="0" r="9525"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9"/>
                    <a:stretch>
                      <a:fillRect/>
                    </a:stretch>
                  </pic:blipFill>
                  <pic:spPr>
                    <a:xfrm>
                      <a:off x="0" y="0"/>
                      <a:ext cx="5400675" cy="6286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sz w:val="24"/>
          <w:szCs w:val="24"/>
          <w:lang w:eastAsia="zh-CN"/>
        </w:rPr>
      </w:pPr>
      <w:r>
        <w:rPr>
          <w:rFonts w:hint="eastAsia"/>
          <w:b/>
          <w:bCs/>
          <w:sz w:val="24"/>
          <w:szCs w:val="24"/>
          <w:lang w:eastAsia="zh-CN"/>
        </w:rPr>
        <w:t>若为</w:t>
      </w:r>
      <w:r>
        <w:rPr>
          <w:b/>
          <w:bCs/>
          <w:sz w:val="24"/>
          <w:szCs w:val="24"/>
        </w:rPr>
        <w:drawing>
          <wp:inline distT="0" distB="0" distL="114300" distR="114300">
            <wp:extent cx="285750" cy="238125"/>
            <wp:effectExtent l="0" t="0" r="0" b="952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0"/>
                    <a:stretch>
                      <a:fillRect/>
                    </a:stretch>
                  </pic:blipFill>
                  <pic:spPr>
                    <a:xfrm>
                      <a:off x="0" y="0"/>
                      <a:ext cx="285750" cy="238125"/>
                    </a:xfrm>
                    <a:prstGeom prst="rect">
                      <a:avLst/>
                    </a:prstGeom>
                    <a:noFill/>
                    <a:ln w="9525">
                      <a:noFill/>
                    </a:ln>
                  </pic:spPr>
                </pic:pic>
              </a:graphicData>
            </a:graphic>
          </wp:inline>
        </w:drawing>
      </w:r>
      <w:r>
        <w:rPr>
          <w:rFonts w:hint="eastAsia"/>
          <w:b/>
          <w:bCs/>
          <w:sz w:val="24"/>
          <w:szCs w:val="24"/>
          <w:lang w:eastAsia="zh-CN"/>
        </w:rPr>
        <w:t>图标，请鼠标左键单击切换为</w:t>
      </w:r>
      <w:r>
        <w:rPr>
          <w:b/>
          <w:bCs/>
          <w:sz w:val="24"/>
          <w:szCs w:val="24"/>
        </w:rPr>
        <w:drawing>
          <wp:inline distT="0" distB="0" distL="114300" distR="114300">
            <wp:extent cx="257175" cy="228600"/>
            <wp:effectExtent l="0" t="0" r="9525" b="0"/>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11"/>
                    <a:stretch>
                      <a:fillRect/>
                    </a:stretch>
                  </pic:blipFill>
                  <pic:spPr>
                    <a:xfrm>
                      <a:off x="0" y="0"/>
                      <a:ext cx="257175" cy="228600"/>
                    </a:xfrm>
                    <a:prstGeom prst="rect">
                      <a:avLst/>
                    </a:prstGeom>
                    <a:noFill/>
                    <a:ln w="9525">
                      <a:noFill/>
                    </a:ln>
                  </pic:spPr>
                </pic:pic>
              </a:graphicData>
            </a:graphic>
          </wp:inline>
        </w:drawing>
      </w:r>
      <w:r>
        <w:rPr>
          <w:rFonts w:hint="eastAsia"/>
          <w:b/>
          <w:bCs/>
          <w:sz w:val="24"/>
          <w:szCs w:val="24"/>
          <w:lang w:eastAsia="zh-CN"/>
        </w:rPr>
        <w:t>图标。</w:t>
      </w:r>
    </w:p>
    <w:p>
      <w:pPr>
        <w:pStyle w:val="3"/>
        <w:rPr>
          <w:rFonts w:hint="eastAsia"/>
          <w:lang w:eastAsia="zh-CN"/>
        </w:rPr>
      </w:pPr>
      <w:bookmarkStart w:id="9" w:name="_Toc6057"/>
      <w:bookmarkStart w:id="10" w:name="_Toc1791"/>
      <w:bookmarkStart w:id="11" w:name="_Toc19948"/>
      <w:r>
        <w:rPr>
          <w:rFonts w:hint="eastAsia"/>
          <w:lang w:val="en-US" w:eastAsia="zh-CN"/>
        </w:rPr>
        <w:t>采购服务系统合同业务</w:t>
      </w:r>
      <w:r>
        <w:rPr>
          <w:rFonts w:hint="eastAsia"/>
          <w:lang w:eastAsia="zh-CN"/>
        </w:rPr>
        <w:t>登录</w:t>
      </w:r>
      <w:bookmarkEnd w:id="9"/>
      <w:r>
        <w:rPr>
          <w:rFonts w:hint="eastAsia"/>
          <w:lang w:val="en-US" w:eastAsia="zh-CN"/>
        </w:rPr>
        <w:t>方式</w:t>
      </w:r>
      <w:bookmarkEnd w:id="10"/>
      <w:bookmarkEnd w:id="11"/>
    </w:p>
    <w:p>
      <w:pPr>
        <w:numPr>
          <w:ilvl w:val="0"/>
          <w:numId w:val="0"/>
        </w:numPr>
        <w:ind w:firstLine="420" w:firstLineChars="0"/>
        <w:rPr>
          <w:rFonts w:hint="eastAsia"/>
          <w:sz w:val="24"/>
          <w:szCs w:val="24"/>
          <w:lang w:val="en-US" w:eastAsia="zh-CN"/>
        </w:rPr>
      </w:pPr>
      <w:r>
        <w:rPr>
          <w:rFonts w:hint="eastAsia"/>
          <w:sz w:val="24"/>
          <w:szCs w:val="24"/>
          <w:lang w:val="en-US" w:eastAsia="zh-CN"/>
        </w:rPr>
        <w:t>通过学校门户网站（http://cg.nwsuaf.edu.cn/sfw_cms/e?page=cms.index）</w:t>
      </w:r>
      <w:r>
        <w:rPr>
          <w:rFonts w:hint="eastAsia"/>
          <w:sz w:val="24"/>
          <w:szCs w:val="24"/>
          <w:lang w:eastAsia="zh-CN"/>
        </w:rPr>
        <w:t>，</w:t>
      </w:r>
      <w:r>
        <w:rPr>
          <w:rFonts w:hint="eastAsia"/>
          <w:sz w:val="24"/>
          <w:szCs w:val="24"/>
          <w:lang w:val="en-US" w:eastAsia="zh-CN"/>
        </w:rPr>
        <w:t>通过统一身份认证账号密码登录</w:t>
      </w:r>
      <w:r>
        <w:rPr>
          <w:rFonts w:hint="eastAsia"/>
          <w:sz w:val="24"/>
          <w:szCs w:val="24"/>
          <w:lang w:eastAsia="zh-CN"/>
        </w:rPr>
        <w:t>，如图</w:t>
      </w:r>
      <w:r>
        <w:rPr>
          <w:rFonts w:hint="eastAsia"/>
          <w:sz w:val="24"/>
          <w:szCs w:val="24"/>
          <w:lang w:val="en-US" w:eastAsia="zh-CN"/>
        </w:rPr>
        <w:t>所示：</w:t>
      </w:r>
    </w:p>
    <w:p>
      <w:pPr>
        <w:numPr>
          <w:ilvl w:val="0"/>
          <w:numId w:val="0"/>
        </w:numPr>
        <w:rPr>
          <w:rFonts w:hint="eastAsia"/>
          <w:sz w:val="24"/>
          <w:szCs w:val="24"/>
          <w:lang w:val="en-US" w:eastAsia="zh-CN"/>
        </w:rPr>
      </w:pPr>
      <w:r>
        <w:drawing>
          <wp:inline distT="0" distB="0" distL="114300" distR="114300">
            <wp:extent cx="5760720" cy="2790825"/>
            <wp:effectExtent l="0" t="0" r="1905"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2"/>
                    <a:stretch>
                      <a:fillRect/>
                    </a:stretch>
                  </pic:blipFill>
                  <pic:spPr>
                    <a:xfrm>
                      <a:off x="0" y="0"/>
                      <a:ext cx="5760720" cy="2790825"/>
                    </a:xfrm>
                    <a:prstGeom prst="rect">
                      <a:avLst/>
                    </a:prstGeom>
                    <a:noFill/>
                    <a:ln>
                      <a:noFill/>
                    </a:ln>
                  </pic:spPr>
                </pic:pic>
              </a:graphicData>
            </a:graphic>
          </wp:inline>
        </w:drawing>
      </w:r>
    </w:p>
    <w:p>
      <w:pPr>
        <w:numPr>
          <w:ilvl w:val="0"/>
          <w:numId w:val="0"/>
        </w:numPr>
        <w:ind w:firstLine="420" w:firstLineChars="0"/>
        <w:rPr>
          <w:rFonts w:hint="eastAsia"/>
          <w:sz w:val="24"/>
          <w:szCs w:val="24"/>
          <w:lang w:val="en-US" w:eastAsia="zh-CN"/>
        </w:rPr>
      </w:pPr>
    </w:p>
    <w:p>
      <w:pPr>
        <w:numPr>
          <w:ilvl w:val="0"/>
          <w:numId w:val="0"/>
        </w:numPr>
        <w:rPr>
          <w:rFonts w:hint="eastAsia"/>
          <w:sz w:val="24"/>
          <w:szCs w:val="24"/>
          <w:lang w:eastAsia="zh-CN"/>
        </w:rPr>
        <w:sectPr>
          <w:pgSz w:w="11906" w:h="16838"/>
          <w:pgMar w:top="1440" w:right="1416" w:bottom="1440" w:left="1418" w:header="851" w:footer="992" w:gutter="0"/>
          <w:cols w:space="425" w:num="1"/>
          <w:docGrid w:type="lines" w:linePitch="312" w:charSpace="0"/>
        </w:sectPr>
      </w:pPr>
      <w:r>
        <w:drawing>
          <wp:inline distT="0" distB="0" distL="114300" distR="114300">
            <wp:extent cx="5747385" cy="2736215"/>
            <wp:effectExtent l="0" t="0" r="571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747385" cy="2736215"/>
                    </a:xfrm>
                    <a:prstGeom prst="rect">
                      <a:avLst/>
                    </a:prstGeom>
                    <a:noFill/>
                    <a:ln>
                      <a:noFill/>
                    </a:ln>
                  </pic:spPr>
                </pic:pic>
              </a:graphicData>
            </a:graphic>
          </wp:inline>
        </w:drawing>
      </w:r>
    </w:p>
    <w:bookmarkEnd w:id="3"/>
    <w:bookmarkEnd w:id="4"/>
    <w:bookmarkEnd w:id="5"/>
    <w:p>
      <w:pPr>
        <w:numPr>
          <w:ilvl w:val="0"/>
          <w:numId w:val="0"/>
        </w:numPr>
        <w:ind w:leftChars="0"/>
        <w:rPr>
          <w:rFonts w:hint="eastAsia"/>
          <w:lang w:eastAsia="zh-CN"/>
        </w:rPr>
      </w:pPr>
    </w:p>
    <w:p>
      <w:pPr>
        <w:pStyle w:val="3"/>
        <w:rPr>
          <w:rFonts w:hint="eastAsia"/>
        </w:rPr>
      </w:pPr>
      <w:bookmarkStart w:id="12" w:name="_Toc20831"/>
      <w:bookmarkStart w:id="13" w:name="_Toc2315"/>
      <w:bookmarkStart w:id="14" w:name="_Toc12222_WPSOffice_Level2"/>
      <w:bookmarkStart w:id="15" w:name="_Toc503187014"/>
      <w:bookmarkStart w:id="16" w:name="_Toc24227"/>
      <w:bookmarkStart w:id="17" w:name="_Toc501383082"/>
      <w:r>
        <w:rPr>
          <w:rFonts w:hint="eastAsia"/>
          <w:lang w:eastAsia="zh-CN"/>
        </w:rPr>
        <w:t>电脑端平台界面</w:t>
      </w:r>
      <w:bookmarkEnd w:id="12"/>
      <w:bookmarkEnd w:id="13"/>
    </w:p>
    <w:bookmarkEnd w:id="14"/>
    <w:bookmarkEnd w:id="15"/>
    <w:bookmarkEnd w:id="16"/>
    <w:bookmarkEnd w:id="17"/>
    <w:p>
      <w:pPr>
        <w:ind w:firstLine="420" w:firstLineChars="0"/>
        <w:rPr>
          <w:rFonts w:hint="eastAsia"/>
          <w:sz w:val="24"/>
        </w:rPr>
      </w:pPr>
      <w:r>
        <w:rPr>
          <w:rFonts w:hint="eastAsia"/>
          <w:sz w:val="24"/>
        </w:rPr>
        <w:t>根据主要功能和布局设计，可以把整个界面大致分成标题栏、业务记录栏、业务办理快捷栏、功能菜单</w:t>
      </w:r>
      <w:r>
        <w:rPr>
          <w:rFonts w:hint="eastAsia"/>
          <w:sz w:val="24"/>
          <w:lang w:eastAsia="zh-CN"/>
        </w:rPr>
        <w:t>等</w:t>
      </w:r>
      <w:r>
        <w:rPr>
          <w:rFonts w:hint="eastAsia"/>
          <w:sz w:val="24"/>
        </w:rPr>
        <w:t>模块，后面会详细进行介绍。</w:t>
      </w:r>
    </w:p>
    <w:p>
      <w:pPr>
        <w:numPr>
          <w:ilvl w:val="0"/>
          <w:numId w:val="0"/>
        </w:numPr>
        <w:ind w:leftChars="0"/>
        <w:rPr>
          <w:rFonts w:hint="eastAsia"/>
        </w:rPr>
      </w:pPr>
      <w:r>
        <w:drawing>
          <wp:inline distT="0" distB="0" distL="114300" distR="114300">
            <wp:extent cx="5757545" cy="1388745"/>
            <wp:effectExtent l="0" t="0" r="5080" b="190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4"/>
                    <a:stretch>
                      <a:fillRect/>
                    </a:stretch>
                  </pic:blipFill>
                  <pic:spPr>
                    <a:xfrm>
                      <a:off x="0" y="0"/>
                      <a:ext cx="5757545" cy="1388745"/>
                    </a:xfrm>
                    <a:prstGeom prst="rect">
                      <a:avLst/>
                    </a:prstGeom>
                    <a:noFill/>
                    <a:ln>
                      <a:noFill/>
                    </a:ln>
                  </pic:spPr>
                </pic:pic>
              </a:graphicData>
            </a:graphic>
          </wp:inline>
        </w:drawing>
      </w:r>
    </w:p>
    <w:p>
      <w:pPr>
        <w:pStyle w:val="4"/>
        <w:bidi w:val="0"/>
        <w:rPr>
          <w:rFonts w:hint="eastAsia"/>
          <w:lang w:eastAsia="zh-CN"/>
        </w:rPr>
      </w:pPr>
      <w:bookmarkStart w:id="18" w:name="_Toc31518"/>
      <w:bookmarkStart w:id="19" w:name="_Toc17604_WPSOffice_Level2"/>
      <w:bookmarkStart w:id="20" w:name="_Toc18577"/>
      <w:r>
        <w:rPr>
          <w:rFonts w:hint="eastAsia"/>
          <w:lang w:eastAsia="zh-CN"/>
        </w:rPr>
        <w:t>标题栏</w:t>
      </w:r>
      <w:bookmarkEnd w:id="18"/>
      <w:bookmarkEnd w:id="19"/>
      <w:bookmarkEnd w:id="20"/>
    </w:p>
    <w:p>
      <w:pPr>
        <w:ind w:firstLine="480" w:firstLineChars="200"/>
        <w:rPr>
          <w:sz w:val="24"/>
        </w:rPr>
      </w:pPr>
      <w:r>
        <w:rPr>
          <w:rFonts w:hint="eastAsia"/>
          <w:sz w:val="24"/>
        </w:rPr>
        <w:t>标题栏位于主页面最上方，最左边是系统图标和系统名称。系统名称右边的图标</w:t>
      </w:r>
      <w:r>
        <w:drawing>
          <wp:inline distT="0" distB="0" distL="114300" distR="114300">
            <wp:extent cx="809625" cy="600075"/>
            <wp:effectExtent l="0" t="0" r="9525"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5"/>
                    <a:stretch>
                      <a:fillRect/>
                    </a:stretch>
                  </pic:blipFill>
                  <pic:spPr>
                    <a:xfrm>
                      <a:off x="0" y="0"/>
                      <a:ext cx="809625" cy="600075"/>
                    </a:xfrm>
                    <a:prstGeom prst="rect">
                      <a:avLst/>
                    </a:prstGeom>
                    <a:noFill/>
                    <a:ln>
                      <a:noFill/>
                    </a:ln>
                  </pic:spPr>
                </pic:pic>
              </a:graphicData>
            </a:graphic>
          </wp:inline>
        </w:drawing>
      </w:r>
      <w:r>
        <w:rPr>
          <w:rFonts w:hint="eastAsia"/>
          <w:sz w:val="24"/>
        </w:rPr>
        <w:t>，是“系统首页”链接，点击可返回到系统首页。标题栏靠右边的位置，从左到右依次是</w:t>
      </w:r>
      <w:r>
        <w:drawing>
          <wp:inline distT="0" distB="0" distL="114300" distR="114300">
            <wp:extent cx="4276725" cy="581025"/>
            <wp:effectExtent l="0" t="0" r="9525" b="952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16"/>
                    <a:stretch>
                      <a:fillRect/>
                    </a:stretch>
                  </pic:blipFill>
                  <pic:spPr>
                    <a:xfrm>
                      <a:off x="0" y="0"/>
                      <a:ext cx="4276725" cy="581025"/>
                    </a:xfrm>
                    <a:prstGeom prst="rect">
                      <a:avLst/>
                    </a:prstGeom>
                    <a:noFill/>
                    <a:ln>
                      <a:noFill/>
                    </a:ln>
                  </pic:spPr>
                </pic:pic>
              </a:graphicData>
            </a:graphic>
          </wp:inline>
        </w:drawing>
      </w:r>
    </w:p>
    <w:p>
      <w:pPr>
        <w:ind w:firstLine="480" w:firstLineChars="200"/>
        <w:rPr>
          <w:highlight w:val="none"/>
        </w:rPr>
      </w:pPr>
      <w:r>
        <w:rPr>
          <w:rFonts w:hint="eastAsia"/>
          <w:sz w:val="24"/>
        </w:rPr>
        <w:t>点击【待</w:t>
      </w:r>
      <w:r>
        <w:rPr>
          <w:rFonts w:hint="eastAsia"/>
          <w:sz w:val="24"/>
          <w:lang w:eastAsia="zh-CN"/>
        </w:rPr>
        <w:t>办</w:t>
      </w:r>
      <w:r>
        <w:rPr>
          <w:rFonts w:hint="eastAsia"/>
          <w:sz w:val="24"/>
        </w:rPr>
        <w:t>】，可以对当前需要</w:t>
      </w:r>
      <w:r>
        <w:rPr>
          <w:rFonts w:hint="eastAsia"/>
          <w:sz w:val="24"/>
          <w:lang w:eastAsia="zh-CN"/>
        </w:rPr>
        <w:t>操作</w:t>
      </w:r>
      <w:r>
        <w:rPr>
          <w:rFonts w:hint="eastAsia"/>
          <w:sz w:val="24"/>
        </w:rPr>
        <w:t>的业务进行处理；点击【业务】可以查看</w:t>
      </w:r>
      <w:r>
        <w:rPr>
          <w:rFonts w:hint="eastAsia"/>
          <w:sz w:val="24"/>
          <w:highlight w:val="none"/>
          <w:lang w:eastAsia="zh-CN"/>
        </w:rPr>
        <w:t>所有的</w:t>
      </w:r>
      <w:r>
        <w:rPr>
          <w:rFonts w:hint="eastAsia"/>
          <w:sz w:val="24"/>
          <w:highlight w:val="none"/>
        </w:rPr>
        <w:t>业务记录；【微信】扫描二维码，关注公众号，</w:t>
      </w:r>
      <w:r>
        <w:rPr>
          <w:rFonts w:hint="eastAsia"/>
          <w:sz w:val="24"/>
        </w:rPr>
        <w:t>后续业务流程及审核任务</w:t>
      </w:r>
      <w:r>
        <w:rPr>
          <w:rFonts w:hint="eastAsia"/>
          <w:sz w:val="24"/>
          <w:highlight w:val="none"/>
        </w:rPr>
        <w:t>随时掌握；</w:t>
      </w:r>
      <w:r>
        <w:rPr>
          <w:rFonts w:hint="eastAsia"/>
          <w:sz w:val="24"/>
          <w:highlight w:val="none"/>
          <w:lang w:val="en-US" w:eastAsia="zh-CN"/>
        </w:rPr>
        <w:t>点击</w:t>
      </w:r>
      <w:r>
        <w:rPr>
          <w:rFonts w:hint="eastAsia"/>
          <w:sz w:val="24"/>
          <w:highlight w:val="none"/>
        </w:rPr>
        <w:t>【</w:t>
      </w:r>
      <w:r>
        <w:rPr>
          <w:rFonts w:hint="eastAsia"/>
          <w:sz w:val="24"/>
          <w:highlight w:val="none"/>
          <w:lang w:val="en-US" w:eastAsia="zh-CN"/>
        </w:rPr>
        <w:t>帮助</w:t>
      </w:r>
      <w:r>
        <w:rPr>
          <w:rFonts w:hint="eastAsia"/>
          <w:sz w:val="24"/>
          <w:highlight w:val="none"/>
        </w:rPr>
        <w:t>】</w:t>
      </w:r>
      <w:r>
        <w:rPr>
          <w:rFonts w:hint="eastAsia"/>
          <w:sz w:val="24"/>
          <w:highlight w:val="none"/>
          <w:lang w:val="en-US" w:eastAsia="zh-CN"/>
        </w:rPr>
        <w:t>可</w:t>
      </w:r>
      <w:r>
        <w:rPr>
          <w:rFonts w:hint="eastAsia"/>
          <w:sz w:val="24"/>
          <w:highlight w:val="none"/>
        </w:rPr>
        <w:t>以将在系统中所遇到的问题</w:t>
      </w:r>
      <w:r>
        <w:rPr>
          <w:rFonts w:hint="eastAsia"/>
          <w:sz w:val="24"/>
          <w:highlight w:val="none"/>
          <w:lang w:eastAsia="zh-CN"/>
        </w:rPr>
        <w:t>反馈</w:t>
      </w:r>
      <w:r>
        <w:rPr>
          <w:rFonts w:hint="eastAsia"/>
          <w:sz w:val="24"/>
          <w:highlight w:val="none"/>
        </w:rPr>
        <w:t>给我们工作人员进行解决。</w:t>
      </w:r>
    </w:p>
    <w:p>
      <w:pPr>
        <w:ind w:firstLine="482" w:firstLineChars="200"/>
        <w:rPr>
          <w:b/>
          <w:sz w:val="24"/>
        </w:rPr>
      </w:pPr>
      <w:r>
        <w:rPr>
          <w:rFonts w:hint="eastAsia"/>
          <w:b/>
          <w:sz w:val="24"/>
        </w:rPr>
        <w:t>业务介绍：</w:t>
      </w:r>
    </w:p>
    <w:p>
      <w:pPr>
        <w:ind w:firstLine="482" w:firstLineChars="200"/>
        <w:rPr>
          <w:sz w:val="24"/>
        </w:rPr>
      </w:pPr>
      <w:r>
        <w:rPr>
          <w:rFonts w:hint="eastAsia"/>
          <w:b/>
          <w:sz w:val="24"/>
        </w:rPr>
        <w:t>个人业务：</w:t>
      </w:r>
      <w:r>
        <w:rPr>
          <w:rFonts w:hint="eastAsia"/>
          <w:sz w:val="24"/>
        </w:rPr>
        <w:t>普通教师角色默认工作界面，需要特别说明的是：凡在系统中有账号的教师，系统都默认授予了普通教师的角色。</w:t>
      </w:r>
    </w:p>
    <w:p>
      <w:pPr>
        <w:pStyle w:val="4"/>
        <w:bidi w:val="0"/>
        <w:rPr>
          <w:rFonts w:hint="eastAsia"/>
        </w:rPr>
      </w:pPr>
      <w:bookmarkStart w:id="21" w:name="_Toc8503"/>
      <w:bookmarkStart w:id="22" w:name="_Toc25957"/>
      <w:bookmarkStart w:id="23" w:name="_Toc503187016"/>
      <w:bookmarkStart w:id="24" w:name="_Toc22211_WPSOffice_Level2"/>
      <w:r>
        <w:rPr>
          <w:rFonts w:hint="eastAsia"/>
        </w:rPr>
        <w:t>业务记录栏</w:t>
      </w:r>
      <w:bookmarkEnd w:id="21"/>
      <w:bookmarkEnd w:id="22"/>
      <w:bookmarkEnd w:id="23"/>
      <w:bookmarkEnd w:id="24"/>
    </w:p>
    <w:p>
      <w:pPr>
        <w:ind w:firstLine="480" w:firstLineChars="200"/>
        <w:jc w:val="left"/>
        <w:rPr>
          <w:sz w:val="24"/>
        </w:rPr>
      </w:pPr>
      <w:r>
        <w:rPr>
          <w:rFonts w:hint="eastAsia"/>
          <w:sz w:val="24"/>
        </w:rPr>
        <w:t>业务记录栏显示了四个功能，分别是【待</w:t>
      </w:r>
      <w:r>
        <w:rPr>
          <w:rFonts w:hint="eastAsia"/>
          <w:sz w:val="24"/>
          <w:lang w:eastAsia="zh-CN"/>
        </w:rPr>
        <w:t>办业务</w:t>
      </w:r>
      <w:r>
        <w:rPr>
          <w:rFonts w:hint="eastAsia"/>
          <w:sz w:val="24"/>
        </w:rPr>
        <w:t>】、【</w:t>
      </w:r>
      <w:r>
        <w:rPr>
          <w:rFonts w:hint="eastAsia"/>
          <w:sz w:val="24"/>
          <w:lang w:val="en-US" w:eastAsia="zh-CN"/>
        </w:rPr>
        <w:t>被</w:t>
      </w:r>
      <w:r>
        <w:rPr>
          <w:rFonts w:hint="eastAsia"/>
          <w:sz w:val="24"/>
        </w:rPr>
        <w:t>驳回</w:t>
      </w:r>
      <w:r>
        <w:rPr>
          <w:rFonts w:hint="eastAsia"/>
          <w:sz w:val="24"/>
          <w:lang w:eastAsia="zh-CN"/>
        </w:rPr>
        <w:t>业务</w:t>
      </w:r>
      <w:r>
        <w:rPr>
          <w:rFonts w:hint="eastAsia"/>
          <w:sz w:val="24"/>
        </w:rPr>
        <w:t>】、【</w:t>
      </w:r>
      <w:r>
        <w:rPr>
          <w:rFonts w:hint="eastAsia"/>
          <w:sz w:val="24"/>
          <w:lang w:val="en-US" w:eastAsia="zh-CN"/>
        </w:rPr>
        <w:t>我的</w:t>
      </w:r>
      <w:r>
        <w:rPr>
          <w:rFonts w:hint="eastAsia"/>
          <w:sz w:val="24"/>
        </w:rPr>
        <w:t>在办业务】以及【</w:t>
      </w:r>
      <w:r>
        <w:rPr>
          <w:rFonts w:hint="eastAsia"/>
          <w:sz w:val="24"/>
          <w:lang w:val="en-US" w:eastAsia="zh-CN"/>
        </w:rPr>
        <w:t>我的办理</w:t>
      </w:r>
      <w:r>
        <w:rPr>
          <w:rFonts w:hint="eastAsia"/>
          <w:sz w:val="24"/>
          <w:lang w:eastAsia="zh-CN"/>
        </w:rPr>
        <w:t>记录</w:t>
      </w:r>
      <w:r>
        <w:rPr>
          <w:rFonts w:hint="eastAsia"/>
          <w:sz w:val="24"/>
        </w:rPr>
        <w:t>】：</w:t>
      </w:r>
    </w:p>
    <w:p>
      <w:pPr>
        <w:pStyle w:val="25"/>
        <w:numPr>
          <w:ilvl w:val="0"/>
          <w:numId w:val="3"/>
        </w:numPr>
        <w:ind w:firstLineChars="0"/>
        <w:jc w:val="left"/>
        <w:rPr>
          <w:sz w:val="24"/>
        </w:rPr>
      </w:pPr>
      <w:r>
        <w:rPr>
          <w:rFonts w:hint="eastAsia"/>
          <w:sz w:val="24"/>
        </w:rPr>
        <w:t>点击【待</w:t>
      </w:r>
      <w:r>
        <w:rPr>
          <w:rFonts w:hint="eastAsia"/>
          <w:sz w:val="24"/>
          <w:lang w:eastAsia="zh-CN"/>
        </w:rPr>
        <w:t>办业务</w:t>
      </w:r>
      <w:r>
        <w:rPr>
          <w:rFonts w:hint="eastAsia"/>
          <w:sz w:val="24"/>
        </w:rPr>
        <w:t>】能查看到需要当前教师审核的业务，并进行处理；</w:t>
      </w:r>
    </w:p>
    <w:p>
      <w:pPr>
        <w:pStyle w:val="25"/>
        <w:numPr>
          <w:ilvl w:val="0"/>
          <w:numId w:val="3"/>
        </w:numPr>
        <w:ind w:firstLineChars="0"/>
        <w:jc w:val="left"/>
        <w:rPr>
          <w:sz w:val="24"/>
        </w:rPr>
      </w:pPr>
      <w:r>
        <w:rPr>
          <w:rFonts w:hint="eastAsia"/>
          <w:sz w:val="24"/>
        </w:rPr>
        <w:t>点击【</w:t>
      </w:r>
      <w:r>
        <w:rPr>
          <w:rFonts w:hint="eastAsia"/>
          <w:sz w:val="24"/>
          <w:lang w:val="en-US" w:eastAsia="zh-CN"/>
        </w:rPr>
        <w:t>被</w:t>
      </w:r>
      <w:r>
        <w:rPr>
          <w:rFonts w:hint="eastAsia"/>
          <w:sz w:val="24"/>
        </w:rPr>
        <w:t>驳回</w:t>
      </w:r>
      <w:r>
        <w:rPr>
          <w:rFonts w:hint="eastAsia"/>
          <w:sz w:val="24"/>
          <w:lang w:eastAsia="zh-CN"/>
        </w:rPr>
        <w:t>业务</w:t>
      </w:r>
      <w:r>
        <w:rPr>
          <w:rFonts w:hint="eastAsia"/>
          <w:sz w:val="24"/>
        </w:rPr>
        <w:t>】能查看到所有的被驳回业务以及驳回意见；</w:t>
      </w:r>
    </w:p>
    <w:p>
      <w:pPr>
        <w:pStyle w:val="25"/>
        <w:numPr>
          <w:ilvl w:val="0"/>
          <w:numId w:val="3"/>
        </w:numPr>
        <w:ind w:firstLineChars="0"/>
        <w:jc w:val="left"/>
        <w:rPr>
          <w:sz w:val="24"/>
        </w:rPr>
      </w:pPr>
      <w:r>
        <w:rPr>
          <w:rFonts w:hint="eastAsia"/>
          <w:sz w:val="24"/>
        </w:rPr>
        <w:t>点击【</w:t>
      </w:r>
      <w:r>
        <w:rPr>
          <w:rFonts w:hint="eastAsia"/>
          <w:sz w:val="24"/>
          <w:lang w:val="en-US" w:eastAsia="zh-CN"/>
        </w:rPr>
        <w:t>我的</w:t>
      </w:r>
      <w:r>
        <w:rPr>
          <w:rFonts w:hint="eastAsia"/>
          <w:sz w:val="24"/>
        </w:rPr>
        <w:t>在办业务】能查看到当前已经申请并且没有办结的业务，可以对其进</w:t>
      </w:r>
      <w:r>
        <w:rPr>
          <w:rFonts w:hint="eastAsia"/>
          <w:sz w:val="24"/>
          <w:lang w:eastAsia="zh-CN"/>
        </w:rPr>
        <w:t>行</w:t>
      </w:r>
      <w:r>
        <w:rPr>
          <w:rFonts w:hint="eastAsia"/>
          <w:sz w:val="24"/>
        </w:rPr>
        <w:t>打印</w:t>
      </w:r>
      <w:r>
        <w:rPr>
          <w:rFonts w:hint="eastAsia"/>
          <w:sz w:val="24"/>
          <w:lang w:eastAsia="zh-CN"/>
        </w:rPr>
        <w:t>申请表</w:t>
      </w:r>
      <w:r>
        <w:rPr>
          <w:rFonts w:hint="eastAsia"/>
          <w:sz w:val="24"/>
        </w:rPr>
        <w:t>及撤回等操作；</w:t>
      </w:r>
    </w:p>
    <w:p>
      <w:pPr>
        <w:pStyle w:val="25"/>
        <w:numPr>
          <w:ilvl w:val="0"/>
          <w:numId w:val="3"/>
        </w:numPr>
        <w:ind w:firstLineChars="0"/>
        <w:jc w:val="left"/>
        <w:rPr>
          <w:sz w:val="24"/>
        </w:rPr>
      </w:pPr>
      <w:r>
        <w:rPr>
          <w:rFonts w:hint="eastAsia"/>
          <w:sz w:val="24"/>
        </w:rPr>
        <w:t>点击【</w:t>
      </w:r>
      <w:r>
        <w:rPr>
          <w:rFonts w:hint="eastAsia"/>
          <w:sz w:val="24"/>
          <w:lang w:val="en-US" w:eastAsia="zh-CN"/>
        </w:rPr>
        <w:t>我的办理</w:t>
      </w:r>
      <w:r>
        <w:rPr>
          <w:rFonts w:hint="eastAsia"/>
          <w:sz w:val="24"/>
          <w:lang w:eastAsia="zh-CN"/>
        </w:rPr>
        <w:t>记录</w:t>
      </w:r>
      <w:r>
        <w:rPr>
          <w:rFonts w:hint="eastAsia"/>
          <w:sz w:val="24"/>
        </w:rPr>
        <w:t>】可以查看到当前教师审批业务的历史记录以及审批意见。</w:t>
      </w:r>
    </w:p>
    <w:p>
      <w:pPr>
        <w:rPr>
          <w:rFonts w:hint="eastAsia"/>
        </w:rPr>
      </w:pPr>
      <w:r>
        <w:drawing>
          <wp:inline distT="0" distB="0" distL="114300" distR="114300">
            <wp:extent cx="2800350" cy="2181225"/>
            <wp:effectExtent l="0" t="0" r="0" b="952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7"/>
                    <a:stretch>
                      <a:fillRect/>
                    </a:stretch>
                  </pic:blipFill>
                  <pic:spPr>
                    <a:xfrm>
                      <a:off x="0" y="0"/>
                      <a:ext cx="2800350" cy="2181225"/>
                    </a:xfrm>
                    <a:prstGeom prst="rect">
                      <a:avLst/>
                    </a:prstGeom>
                    <a:noFill/>
                    <a:ln>
                      <a:noFill/>
                    </a:ln>
                  </pic:spPr>
                </pic:pic>
              </a:graphicData>
            </a:graphic>
          </wp:inline>
        </w:drawing>
      </w:r>
    </w:p>
    <w:p>
      <w:pPr>
        <w:pStyle w:val="4"/>
        <w:bidi w:val="0"/>
        <w:rPr>
          <w:rFonts w:hint="eastAsia"/>
        </w:rPr>
      </w:pPr>
      <w:bookmarkStart w:id="25" w:name="_Toc19235"/>
      <w:bookmarkStart w:id="26" w:name="_Toc503187017"/>
      <w:bookmarkStart w:id="27" w:name="_Toc4030_WPSOffice_Level2"/>
      <w:r>
        <w:rPr>
          <w:rFonts w:hint="eastAsia"/>
        </w:rPr>
        <w:t>业务办理快捷栏</w:t>
      </w:r>
      <w:bookmarkEnd w:id="25"/>
      <w:bookmarkEnd w:id="26"/>
      <w:bookmarkEnd w:id="27"/>
    </w:p>
    <w:p>
      <w:pPr>
        <w:ind w:firstLine="420"/>
        <w:rPr>
          <w:rFonts w:hint="eastAsia"/>
        </w:rPr>
      </w:pPr>
      <w:r>
        <w:rPr>
          <w:rFonts w:hint="eastAsia"/>
          <w:sz w:val="24"/>
        </w:rPr>
        <w:t>在系统中部区域的</w:t>
      </w:r>
      <w:r>
        <w:rPr>
          <w:rFonts w:hint="eastAsia"/>
          <w:sz w:val="24"/>
          <w:lang w:eastAsia="zh-CN"/>
        </w:rPr>
        <w:t>采购业务</w:t>
      </w:r>
      <w:r>
        <w:rPr>
          <w:rFonts w:hint="eastAsia"/>
          <w:sz w:val="24"/>
        </w:rPr>
        <w:t>中，提供常规业务办理的快捷入口，如</w:t>
      </w:r>
      <w:r>
        <w:rPr>
          <w:rFonts w:hint="eastAsia"/>
          <w:sz w:val="24"/>
          <w:lang w:val="en-US" w:eastAsia="zh-CN"/>
        </w:rPr>
        <w:t>发起合同</w:t>
      </w:r>
      <w:r>
        <w:rPr>
          <w:rFonts w:hint="eastAsia"/>
          <w:sz w:val="24"/>
        </w:rPr>
        <w:t>申请、</w:t>
      </w:r>
      <w:r>
        <w:rPr>
          <w:rFonts w:hint="eastAsia"/>
          <w:sz w:val="24"/>
          <w:lang w:val="en-US" w:eastAsia="zh-CN"/>
        </w:rPr>
        <w:t>打印采购合同</w:t>
      </w:r>
      <w:r>
        <w:rPr>
          <w:rFonts w:hint="eastAsia"/>
          <w:sz w:val="24"/>
        </w:rPr>
        <w:t>等。</w:t>
      </w:r>
    </w:p>
    <w:p>
      <w:pPr>
        <w:pStyle w:val="4"/>
        <w:bidi w:val="0"/>
        <w:rPr>
          <w:rFonts w:hint="eastAsia"/>
        </w:rPr>
      </w:pPr>
      <w:bookmarkStart w:id="28" w:name="_Toc12630_WPSOffice_Level2"/>
      <w:bookmarkStart w:id="29" w:name="_Toc503187018"/>
      <w:bookmarkStart w:id="30" w:name="_Toc1319"/>
      <w:r>
        <w:rPr>
          <w:rFonts w:hint="eastAsia"/>
        </w:rPr>
        <w:t>功能菜单模块</w:t>
      </w:r>
      <w:bookmarkEnd w:id="28"/>
      <w:bookmarkEnd w:id="29"/>
      <w:bookmarkEnd w:id="30"/>
    </w:p>
    <w:p>
      <w:pPr>
        <w:ind w:firstLine="420"/>
        <w:rPr>
          <w:rFonts w:hint="eastAsia"/>
          <w:lang w:val="en-US" w:eastAsia="zh-CN"/>
        </w:rPr>
      </w:pPr>
      <w:r>
        <w:rPr>
          <w:rFonts w:hint="eastAsia"/>
          <w:sz w:val="24"/>
        </w:rPr>
        <w:t>在系统最左侧功能菜单模块</w:t>
      </w:r>
      <w:r>
        <w:rPr>
          <w:rFonts w:hint="eastAsia"/>
          <w:sz w:val="24"/>
          <w:lang w:eastAsia="zh-CN"/>
        </w:rPr>
        <w:t>中</w:t>
      </w:r>
      <w:r>
        <w:rPr>
          <w:rFonts w:hint="eastAsia"/>
          <w:sz w:val="24"/>
        </w:rPr>
        <w:t>，提供各种业务办理功能。除此之外，功能菜单模块还提供了一些辅助和服务性功能，即非业务流程的静态功能</w:t>
      </w:r>
      <w:r>
        <w:rPr>
          <w:rFonts w:hint="eastAsia"/>
          <w:sz w:val="24"/>
          <w:lang w:eastAsia="zh-CN"/>
        </w:rPr>
        <w:t>。</w:t>
      </w:r>
    </w:p>
    <w:p>
      <w:pPr>
        <w:pStyle w:val="2"/>
        <w:rPr>
          <w:rFonts w:hint="eastAsia"/>
          <w:lang w:val="en-US" w:eastAsia="zh-CN"/>
        </w:rPr>
      </w:pPr>
      <w:bookmarkStart w:id="31" w:name="_Toc17604_WPSOffice_Level1"/>
      <w:bookmarkStart w:id="32" w:name="_Toc46"/>
      <w:bookmarkStart w:id="33" w:name="_Toc19061"/>
      <w:bookmarkStart w:id="34" w:name="_Toc27045"/>
      <w:r>
        <w:rPr>
          <w:rFonts w:hint="eastAsia"/>
          <w:lang w:val="en-US" w:eastAsia="zh-CN"/>
        </w:rPr>
        <w:t>采购服务系统合同业务办理</w:t>
      </w:r>
      <w:bookmarkEnd w:id="31"/>
      <w:bookmarkEnd w:id="32"/>
      <w:bookmarkEnd w:id="33"/>
      <w:bookmarkEnd w:id="34"/>
    </w:p>
    <w:p>
      <w:pPr>
        <w:pStyle w:val="3"/>
        <w:rPr>
          <w:rFonts w:hint="eastAsia"/>
        </w:rPr>
      </w:pPr>
      <w:bookmarkStart w:id="35" w:name="_Toc10194_WPSOffice_Level2"/>
      <w:bookmarkStart w:id="36" w:name="_Toc4200"/>
      <w:bookmarkStart w:id="37" w:name="_Toc503187026"/>
      <w:bookmarkStart w:id="38" w:name="_Toc25255"/>
      <w:r>
        <w:rPr>
          <w:rFonts w:hint="eastAsia"/>
        </w:rPr>
        <w:t>发起</w:t>
      </w:r>
      <w:r>
        <w:rPr>
          <w:rFonts w:hint="eastAsia"/>
          <w:lang w:val="en-US" w:eastAsia="zh-CN"/>
        </w:rPr>
        <w:t>合同</w:t>
      </w:r>
      <w:r>
        <w:rPr>
          <w:rFonts w:hint="eastAsia"/>
        </w:rPr>
        <w:t>申请</w:t>
      </w:r>
      <w:bookmarkEnd w:id="35"/>
      <w:bookmarkEnd w:id="36"/>
      <w:bookmarkEnd w:id="37"/>
      <w:bookmarkEnd w:id="38"/>
    </w:p>
    <w:p>
      <w:pPr>
        <w:ind w:firstLine="420" w:firstLineChars="0"/>
        <w:rPr>
          <w:rFonts w:hint="eastAsia" w:ascii="宋体" w:hAnsi="宋体" w:eastAsia="宋体" w:cs="宋体"/>
          <w:sz w:val="24"/>
          <w:szCs w:val="24"/>
          <w:lang w:eastAsia="zh-CN"/>
        </w:rPr>
      </w:pPr>
      <w:r>
        <w:rPr>
          <w:rFonts w:hint="eastAsia" w:ascii="宋体" w:hAnsi="宋体" w:eastAsia="宋体" w:cs="宋体"/>
          <w:b/>
          <w:bCs/>
          <w:sz w:val="24"/>
          <w:szCs w:val="24"/>
          <w:lang w:eastAsia="zh-CN"/>
        </w:rPr>
        <w:t>第一步：</w:t>
      </w:r>
      <w:r>
        <w:rPr>
          <w:rFonts w:hint="eastAsia" w:ascii="宋体" w:hAnsi="宋体" w:eastAsia="宋体" w:cs="宋体"/>
          <w:sz w:val="24"/>
          <w:szCs w:val="24"/>
          <w:lang w:eastAsia="zh-CN"/>
        </w:rPr>
        <w:t>用户根据项目成交信息，在系统页面，点击“我的</w:t>
      </w:r>
      <w:r>
        <w:rPr>
          <w:rFonts w:hint="eastAsia" w:ascii="宋体" w:hAnsi="宋体" w:cs="宋体"/>
          <w:sz w:val="24"/>
          <w:szCs w:val="24"/>
          <w:lang w:val="en-US" w:eastAsia="zh-CN"/>
        </w:rPr>
        <w:t>采购合同</w:t>
      </w:r>
      <w:r>
        <w:rPr>
          <w:rFonts w:hint="eastAsia" w:ascii="宋体" w:hAnsi="宋体" w:eastAsia="宋体" w:cs="宋体"/>
          <w:sz w:val="24"/>
          <w:szCs w:val="24"/>
          <w:lang w:eastAsia="zh-CN"/>
        </w:rPr>
        <w:t>”-“发起合同申请”，如图所示：</w:t>
      </w:r>
    </w:p>
    <w:p>
      <w:r>
        <w:drawing>
          <wp:inline distT="0" distB="0" distL="114300" distR="114300">
            <wp:extent cx="5757545" cy="2169160"/>
            <wp:effectExtent l="0" t="0" r="5080" b="254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8"/>
                    <a:stretch>
                      <a:fillRect/>
                    </a:stretch>
                  </pic:blipFill>
                  <pic:spPr>
                    <a:xfrm>
                      <a:off x="0" y="0"/>
                      <a:ext cx="5757545" cy="2169160"/>
                    </a:xfrm>
                    <a:prstGeom prst="rect">
                      <a:avLst/>
                    </a:prstGeom>
                    <a:noFill/>
                    <a:ln>
                      <a:noFill/>
                    </a:ln>
                  </pic:spPr>
                </pic:pic>
              </a:graphicData>
            </a:graphic>
          </wp:inline>
        </w:drawing>
      </w:r>
    </w:p>
    <w:p>
      <w:pPr>
        <w:rPr>
          <w:rFonts w:hint="eastAsia"/>
          <w:lang w:val="en-US" w:eastAsia="zh-CN"/>
        </w:rPr>
      </w:pPr>
    </w:p>
    <w:p>
      <w:pPr>
        <w:ind w:firstLine="420" w:firstLineChars="0"/>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注：如采购方式为网上竞价、网上比选</w:t>
      </w:r>
      <w:r>
        <w:rPr>
          <w:rFonts w:hint="eastAsia" w:ascii="宋体" w:hAnsi="宋体" w:cs="宋体"/>
          <w:color w:val="FF0000"/>
          <w:sz w:val="24"/>
          <w:szCs w:val="24"/>
          <w:lang w:val="en-US" w:eastAsia="zh-CN"/>
        </w:rPr>
        <w:t>，</w:t>
      </w:r>
      <w:r>
        <w:rPr>
          <w:rFonts w:hint="eastAsia" w:ascii="宋体" w:hAnsi="宋体" w:eastAsia="宋体" w:cs="宋体"/>
          <w:color w:val="FF0000"/>
          <w:sz w:val="24"/>
          <w:szCs w:val="24"/>
          <w:lang w:val="en-US" w:eastAsia="zh-CN"/>
        </w:rPr>
        <w:t>选标完成后系统将自动发起合同流程，申购用户老师</w:t>
      </w:r>
      <w:r>
        <w:rPr>
          <w:rFonts w:hint="eastAsia" w:ascii="宋体" w:hAnsi="宋体" w:cs="宋体"/>
          <w:color w:val="FF0000"/>
          <w:sz w:val="24"/>
          <w:szCs w:val="24"/>
          <w:lang w:val="en-US" w:eastAsia="zh-CN"/>
        </w:rPr>
        <w:t>只需要按照供应商投标内容</w:t>
      </w:r>
      <w:r>
        <w:rPr>
          <w:rFonts w:hint="eastAsia" w:ascii="宋体" w:hAnsi="宋体" w:eastAsia="宋体" w:cs="宋体"/>
          <w:color w:val="FF0000"/>
          <w:sz w:val="24"/>
          <w:szCs w:val="24"/>
          <w:lang w:val="en-US" w:eastAsia="zh-CN"/>
        </w:rPr>
        <w:t>进行合同信息确认即可</w:t>
      </w:r>
      <w:r>
        <w:rPr>
          <w:rFonts w:hint="eastAsia" w:ascii="宋体" w:hAnsi="宋体" w:cs="宋体"/>
          <w:color w:val="FF0000"/>
          <w:sz w:val="24"/>
          <w:szCs w:val="24"/>
          <w:lang w:val="en-US" w:eastAsia="zh-CN"/>
        </w:rPr>
        <w:t>。</w:t>
      </w:r>
    </w:p>
    <w:p>
      <w:pPr>
        <w:ind w:firstLine="420" w:firstLineChars="0"/>
        <w:rPr>
          <w:rFonts w:hint="default" w:ascii="宋体" w:hAnsi="宋体" w:eastAsia="宋体" w:cs="宋体"/>
          <w:sz w:val="24"/>
          <w:szCs w:val="24"/>
          <w:lang w:val="en-US" w:eastAsia="zh-CN"/>
        </w:rPr>
      </w:pPr>
    </w:p>
    <w:p>
      <w:pPr>
        <w:ind w:firstLine="420" w:firstLineChars="0"/>
        <w:rPr>
          <w:rFonts w:hint="eastAsia" w:ascii="宋体" w:hAnsi="宋体" w:eastAsia="宋体" w:cs="宋体"/>
          <w:sz w:val="24"/>
          <w:szCs w:val="24"/>
          <w:lang w:eastAsia="zh-CN"/>
        </w:rPr>
      </w:pPr>
      <w:r>
        <w:rPr>
          <w:rFonts w:hint="eastAsia" w:ascii="宋体" w:hAnsi="宋体" w:eastAsia="宋体" w:cs="宋体"/>
          <w:b/>
          <w:bCs/>
          <w:sz w:val="24"/>
          <w:szCs w:val="24"/>
          <w:lang w:eastAsia="zh-CN"/>
        </w:rPr>
        <w:t>第二步：</w:t>
      </w:r>
      <w:r>
        <w:rPr>
          <w:rFonts w:hint="eastAsia" w:ascii="宋体" w:hAnsi="宋体" w:eastAsia="宋体" w:cs="宋体"/>
          <w:sz w:val="24"/>
          <w:szCs w:val="24"/>
          <w:lang w:eastAsia="zh-CN"/>
        </w:rPr>
        <w:t>选择</w:t>
      </w:r>
      <w:r>
        <w:rPr>
          <w:rFonts w:hint="eastAsia" w:ascii="宋体" w:hAnsi="宋体" w:cs="宋体"/>
          <w:sz w:val="24"/>
          <w:szCs w:val="24"/>
          <w:lang w:eastAsia="zh-CN"/>
        </w:rPr>
        <w:t>“从已成交采购项目发起”</w:t>
      </w:r>
      <w:r>
        <w:rPr>
          <w:rFonts w:hint="eastAsia" w:ascii="宋体" w:hAnsi="宋体" w:eastAsia="宋体" w:cs="宋体"/>
          <w:sz w:val="24"/>
          <w:szCs w:val="24"/>
          <w:lang w:eastAsia="zh-CN"/>
        </w:rPr>
        <w:t>，点击相关按钮，如图所示：</w:t>
      </w:r>
    </w:p>
    <w:p>
      <w:pPr>
        <w:rPr>
          <w:rFonts w:hint="eastAsia"/>
          <w:lang w:eastAsia="zh-CN"/>
        </w:rPr>
      </w:pPr>
      <w:r>
        <w:drawing>
          <wp:inline distT="0" distB="0" distL="114300" distR="114300">
            <wp:extent cx="5749925" cy="2306955"/>
            <wp:effectExtent l="0" t="0" r="3175" b="762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9"/>
                    <a:stretch>
                      <a:fillRect/>
                    </a:stretch>
                  </pic:blipFill>
                  <pic:spPr>
                    <a:xfrm>
                      <a:off x="0" y="0"/>
                      <a:ext cx="5749925" cy="2306955"/>
                    </a:xfrm>
                    <a:prstGeom prst="rect">
                      <a:avLst/>
                    </a:prstGeom>
                    <a:noFill/>
                    <a:ln>
                      <a:noFill/>
                    </a:ln>
                  </pic:spPr>
                </pic:pic>
              </a:graphicData>
            </a:graphic>
          </wp:inline>
        </w:drawing>
      </w:r>
    </w:p>
    <w:p>
      <w:pPr>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注：</w:t>
      </w:r>
      <w:r>
        <w:rPr>
          <w:rFonts w:hint="eastAsia" w:ascii="宋体" w:hAnsi="宋体" w:cs="宋体"/>
          <w:b/>
          <w:bCs/>
          <w:sz w:val="24"/>
          <w:szCs w:val="24"/>
          <w:lang w:val="en-US" w:eastAsia="zh-CN"/>
        </w:rPr>
        <w:t>合同发起信息来源于采购服务系统中已审核通过的采购项目。</w:t>
      </w:r>
    </w:p>
    <w:p>
      <w:pPr>
        <w:rPr>
          <w:rFonts w:hint="eastAsia" w:ascii="宋体" w:hAnsi="宋体" w:eastAsia="宋体" w:cs="宋体"/>
          <w:sz w:val="24"/>
          <w:szCs w:val="24"/>
          <w:lang w:eastAsia="zh-CN"/>
        </w:rPr>
      </w:pPr>
    </w:p>
    <w:p>
      <w:pPr>
        <w:ind w:firstLine="420" w:firstLineChars="0"/>
        <w:rPr>
          <w:rFonts w:hint="eastAsia" w:ascii="宋体" w:hAnsi="宋体" w:eastAsia="宋体" w:cs="宋体"/>
          <w:sz w:val="24"/>
          <w:szCs w:val="24"/>
          <w:lang w:eastAsia="zh-CN"/>
        </w:rPr>
      </w:pPr>
      <w:r>
        <w:rPr>
          <w:rFonts w:hint="eastAsia" w:ascii="宋体" w:hAnsi="宋体" w:eastAsia="宋体" w:cs="宋体"/>
          <w:b/>
          <w:bCs/>
          <w:sz w:val="24"/>
          <w:szCs w:val="24"/>
          <w:lang w:eastAsia="zh-CN"/>
        </w:rPr>
        <w:t>第三步：</w:t>
      </w:r>
      <w:r>
        <w:rPr>
          <w:rFonts w:hint="eastAsia" w:ascii="宋体" w:hAnsi="宋体" w:eastAsia="宋体" w:cs="宋体"/>
          <w:sz w:val="24"/>
          <w:szCs w:val="24"/>
          <w:lang w:eastAsia="zh-CN"/>
        </w:rPr>
        <w:t>在【待</w:t>
      </w:r>
      <w:r>
        <w:rPr>
          <w:rFonts w:hint="eastAsia" w:ascii="宋体" w:hAnsi="宋体" w:cs="宋体"/>
          <w:sz w:val="24"/>
          <w:szCs w:val="24"/>
          <w:lang w:val="en-US" w:eastAsia="zh-CN"/>
        </w:rPr>
        <w:t>拟定合同的项目</w:t>
      </w:r>
      <w:r>
        <w:rPr>
          <w:rFonts w:hint="eastAsia" w:ascii="宋体" w:hAnsi="宋体" w:eastAsia="宋体" w:cs="宋体"/>
          <w:sz w:val="24"/>
          <w:szCs w:val="24"/>
          <w:lang w:eastAsia="zh-CN"/>
        </w:rPr>
        <w:t>】中，选择需要拟定合同的项目，点击“拟定合同”，</w:t>
      </w:r>
      <w:r>
        <w:rPr>
          <w:rFonts w:hint="eastAsia" w:ascii="宋体" w:hAnsi="宋体" w:cs="宋体"/>
          <w:sz w:val="24"/>
          <w:szCs w:val="24"/>
          <w:lang w:eastAsia="zh-CN"/>
        </w:rPr>
        <w:t>进入拟定合同的流程</w:t>
      </w:r>
      <w:r>
        <w:rPr>
          <w:rFonts w:hint="eastAsia" w:ascii="宋体" w:hAnsi="宋体" w:eastAsia="宋体" w:cs="宋体"/>
          <w:sz w:val="24"/>
          <w:szCs w:val="24"/>
          <w:lang w:eastAsia="zh-CN"/>
        </w:rPr>
        <w:t>，如图所示：</w:t>
      </w:r>
    </w:p>
    <w:p>
      <w:r>
        <w:drawing>
          <wp:inline distT="0" distB="0" distL="114300" distR="114300">
            <wp:extent cx="5748655" cy="1867535"/>
            <wp:effectExtent l="0" t="0" r="4445" b="889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20"/>
                    <a:stretch>
                      <a:fillRect/>
                    </a:stretch>
                  </pic:blipFill>
                  <pic:spPr>
                    <a:xfrm>
                      <a:off x="0" y="0"/>
                      <a:ext cx="5748655" cy="1867535"/>
                    </a:xfrm>
                    <a:prstGeom prst="rect">
                      <a:avLst/>
                    </a:prstGeom>
                    <a:noFill/>
                    <a:ln>
                      <a:noFill/>
                    </a:ln>
                  </pic:spPr>
                </pic:pic>
              </a:graphicData>
            </a:graphic>
          </wp:inline>
        </w:drawing>
      </w:r>
    </w:p>
    <w:p>
      <w:pPr>
        <w:rPr>
          <w:rFonts w:hint="eastAsia"/>
          <w:lang w:eastAsia="zh-CN"/>
        </w:rPr>
      </w:pPr>
    </w:p>
    <w:p>
      <w:pPr>
        <w:pStyle w:val="3"/>
        <w:bidi w:val="0"/>
        <w:rPr>
          <w:rFonts w:hint="default"/>
          <w:lang w:val="en-US" w:eastAsia="zh-CN"/>
        </w:rPr>
      </w:pPr>
      <w:bookmarkStart w:id="39" w:name="_Toc27940"/>
      <w:bookmarkStart w:id="40" w:name="_Toc29973"/>
      <w:r>
        <w:rPr>
          <w:rFonts w:hint="eastAsia"/>
          <w:lang w:val="en-US" w:eastAsia="zh-CN"/>
        </w:rPr>
        <w:t>完善合同信息</w:t>
      </w:r>
      <w:bookmarkEnd w:id="39"/>
      <w:bookmarkEnd w:id="40"/>
    </w:p>
    <w:p>
      <w:pPr>
        <w:ind w:firstLine="420"/>
        <w:rPr>
          <w:sz w:val="24"/>
        </w:rPr>
      </w:pPr>
      <w:r>
        <w:rPr>
          <w:rFonts w:hint="eastAsia"/>
          <w:b/>
          <w:bCs/>
          <w:sz w:val="24"/>
          <w:szCs w:val="24"/>
          <w:lang w:eastAsia="zh-CN"/>
        </w:rPr>
        <w:t>第一步：</w:t>
      </w:r>
      <w:r>
        <w:rPr>
          <w:rFonts w:hint="eastAsia"/>
          <w:sz w:val="24"/>
          <w:szCs w:val="24"/>
          <w:lang w:val="en-US" w:eastAsia="zh-CN"/>
        </w:rPr>
        <w:t>根据项目具体情况选择相对应的合同入口</w:t>
      </w:r>
      <w:r>
        <w:rPr>
          <w:rFonts w:hint="eastAsia"/>
          <w:b/>
          <w:bCs/>
          <w:sz w:val="24"/>
          <w:szCs w:val="24"/>
          <w:lang w:val="en-US" w:eastAsia="zh-CN"/>
        </w:rPr>
        <w:t>，</w:t>
      </w:r>
      <w:r>
        <w:rPr>
          <w:rFonts w:hint="eastAsia"/>
          <w:sz w:val="24"/>
          <w:szCs w:val="24"/>
        </w:rPr>
        <w:t>如图</w:t>
      </w:r>
      <w:r>
        <w:rPr>
          <w:rFonts w:hint="eastAsia"/>
          <w:sz w:val="24"/>
          <w:szCs w:val="24"/>
          <w:lang w:eastAsia="zh-CN"/>
        </w:rPr>
        <w:t>所示：</w:t>
      </w:r>
    </w:p>
    <w:p/>
    <w:p>
      <w:pPr>
        <w:jc w:val="center"/>
        <w:rPr>
          <w:rFonts w:hint="eastAsia"/>
          <w:lang w:eastAsia="zh-CN"/>
        </w:rPr>
      </w:pPr>
      <w:r>
        <w:drawing>
          <wp:inline distT="0" distB="0" distL="114300" distR="114300">
            <wp:extent cx="5502910" cy="2592070"/>
            <wp:effectExtent l="0" t="0" r="2540" b="1778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1"/>
                    <a:stretch>
                      <a:fillRect/>
                    </a:stretch>
                  </pic:blipFill>
                  <pic:spPr>
                    <a:xfrm>
                      <a:off x="0" y="0"/>
                      <a:ext cx="5502910" cy="2592070"/>
                    </a:xfrm>
                    <a:prstGeom prst="rect">
                      <a:avLst/>
                    </a:prstGeom>
                    <a:noFill/>
                    <a:ln>
                      <a:noFill/>
                    </a:ln>
                  </pic:spPr>
                </pic:pic>
              </a:graphicData>
            </a:graphic>
          </wp:inline>
        </w:drawing>
      </w:r>
    </w:p>
    <w:p>
      <w:pPr>
        <w:ind w:firstLine="420"/>
        <w:rPr>
          <w:rFonts w:hint="eastAsia"/>
          <w:b w:val="0"/>
          <w:bCs w:val="0"/>
          <w:sz w:val="24"/>
          <w:szCs w:val="24"/>
          <w:lang w:eastAsia="zh-CN"/>
        </w:rPr>
      </w:pPr>
      <w:r>
        <w:rPr>
          <w:rFonts w:hint="eastAsia"/>
          <w:b/>
          <w:bCs/>
          <w:sz w:val="24"/>
          <w:szCs w:val="24"/>
          <w:lang w:eastAsia="zh-CN"/>
        </w:rPr>
        <w:t>第</w:t>
      </w:r>
      <w:r>
        <w:rPr>
          <w:rFonts w:hint="eastAsia"/>
          <w:b/>
          <w:bCs/>
          <w:sz w:val="24"/>
          <w:szCs w:val="24"/>
          <w:lang w:val="en-US" w:eastAsia="zh-CN"/>
        </w:rPr>
        <w:t>二</w:t>
      </w:r>
      <w:r>
        <w:rPr>
          <w:rFonts w:hint="eastAsia"/>
          <w:b/>
          <w:bCs/>
          <w:sz w:val="24"/>
          <w:szCs w:val="24"/>
          <w:lang w:eastAsia="zh-CN"/>
        </w:rPr>
        <w:t>步：</w:t>
      </w:r>
      <w:r>
        <w:rPr>
          <w:rFonts w:hint="eastAsia"/>
          <w:b w:val="0"/>
          <w:bCs w:val="0"/>
          <w:sz w:val="24"/>
          <w:szCs w:val="24"/>
          <w:lang w:val="en-US" w:eastAsia="zh-CN"/>
        </w:rPr>
        <w:t>合同基本信息补充填写，</w:t>
      </w:r>
      <w:r>
        <w:rPr>
          <w:rFonts w:hint="eastAsia"/>
          <w:b w:val="0"/>
          <w:bCs w:val="0"/>
          <w:sz w:val="24"/>
          <w:szCs w:val="24"/>
          <w:lang w:eastAsia="zh-CN"/>
        </w:rPr>
        <w:t>如图所示：</w:t>
      </w:r>
    </w:p>
    <w:p>
      <w:pPr>
        <w:ind w:left="0" w:leftChars="0" w:firstLine="220" w:firstLineChars="0"/>
        <w:jc w:val="both"/>
      </w:pPr>
      <w:r>
        <w:drawing>
          <wp:inline distT="0" distB="0" distL="114300" distR="114300">
            <wp:extent cx="5758180" cy="3019425"/>
            <wp:effectExtent l="0" t="0" r="4445" b="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22"/>
                    <a:stretch>
                      <a:fillRect/>
                    </a:stretch>
                  </pic:blipFill>
                  <pic:spPr>
                    <a:xfrm>
                      <a:off x="0" y="0"/>
                      <a:ext cx="5758180" cy="3019425"/>
                    </a:xfrm>
                    <a:prstGeom prst="rect">
                      <a:avLst/>
                    </a:prstGeom>
                    <a:noFill/>
                    <a:ln>
                      <a:noFill/>
                    </a:ln>
                  </pic:spPr>
                </pic:pic>
              </a:graphicData>
            </a:graphic>
          </wp:inline>
        </w:drawing>
      </w:r>
    </w:p>
    <w:p>
      <w:pPr>
        <w:ind w:left="0" w:leftChars="0" w:firstLine="489" w:firstLineChars="204"/>
        <w:jc w:val="both"/>
        <w:rPr>
          <w:rFonts w:hint="eastAsia" w:eastAsia="宋体"/>
          <w:b w:val="0"/>
          <w:bCs w:val="0"/>
          <w:color w:val="FF0000"/>
          <w:sz w:val="24"/>
          <w:szCs w:val="24"/>
          <w:lang w:val="en-US" w:eastAsia="zh-CN"/>
        </w:rPr>
      </w:pPr>
      <w:r>
        <w:rPr>
          <w:rFonts w:hint="eastAsia"/>
          <w:b w:val="0"/>
          <w:bCs w:val="0"/>
          <w:color w:val="FF0000"/>
          <w:sz w:val="24"/>
          <w:szCs w:val="24"/>
          <w:lang w:val="en-US" w:eastAsia="zh-CN"/>
        </w:rPr>
        <w:t>注：甲乙双方信息联系人及联系电话须确认无误。乙方联系人与后续电子签（章）人为同一人，如因信息错误将无法收到短信验证码，若导致合同无法在有效期内签订完成，责任由乙方自行承担。</w:t>
      </w:r>
    </w:p>
    <w:p>
      <w:pPr>
        <w:ind w:firstLine="420"/>
        <w:rPr>
          <w:rFonts w:hint="eastAsia"/>
          <w:b w:val="0"/>
          <w:bCs w:val="0"/>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bCs/>
          <w:sz w:val="24"/>
          <w:szCs w:val="24"/>
          <w:lang w:eastAsia="zh-CN"/>
        </w:rPr>
      </w:pPr>
    </w:p>
    <w:p>
      <w:pPr>
        <w:ind w:firstLine="420"/>
        <w:rPr>
          <w:rFonts w:hint="eastAsia"/>
          <w:b w:val="0"/>
          <w:bCs w:val="0"/>
          <w:sz w:val="24"/>
          <w:szCs w:val="24"/>
          <w:lang w:eastAsia="zh-CN"/>
        </w:rPr>
      </w:pPr>
      <w:r>
        <w:rPr>
          <w:rFonts w:hint="eastAsia"/>
          <w:b/>
          <w:bCs/>
          <w:sz w:val="24"/>
          <w:szCs w:val="24"/>
          <w:lang w:eastAsia="zh-CN"/>
        </w:rPr>
        <w:t>第</w:t>
      </w:r>
      <w:r>
        <w:rPr>
          <w:rFonts w:hint="eastAsia"/>
          <w:b/>
          <w:bCs/>
          <w:sz w:val="24"/>
          <w:szCs w:val="24"/>
          <w:lang w:val="en-US" w:eastAsia="zh-CN"/>
        </w:rPr>
        <w:t>三</w:t>
      </w:r>
      <w:r>
        <w:rPr>
          <w:rFonts w:hint="eastAsia"/>
          <w:b/>
          <w:bCs/>
          <w:sz w:val="24"/>
          <w:szCs w:val="24"/>
          <w:lang w:eastAsia="zh-CN"/>
        </w:rPr>
        <w:t>步：</w:t>
      </w:r>
      <w:r>
        <w:rPr>
          <w:rFonts w:hint="eastAsia"/>
          <w:b w:val="0"/>
          <w:bCs w:val="0"/>
          <w:sz w:val="24"/>
          <w:szCs w:val="24"/>
          <w:lang w:val="en-US" w:eastAsia="zh-CN"/>
        </w:rPr>
        <w:t>合同物资明细信息补充填写，也可批量导入填写，</w:t>
      </w:r>
      <w:r>
        <w:rPr>
          <w:rFonts w:hint="eastAsia"/>
          <w:b w:val="0"/>
          <w:bCs w:val="0"/>
          <w:sz w:val="24"/>
          <w:szCs w:val="24"/>
          <w:lang w:eastAsia="zh-CN"/>
        </w:rPr>
        <w:t>如图所示：</w:t>
      </w:r>
    </w:p>
    <w:p>
      <w:pPr>
        <w:ind w:firstLine="420"/>
      </w:pPr>
      <w:r>
        <w:drawing>
          <wp:inline distT="0" distB="0" distL="114300" distR="114300">
            <wp:extent cx="5368290" cy="2595245"/>
            <wp:effectExtent l="0" t="0" r="3810" b="1460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3"/>
                    <a:stretch>
                      <a:fillRect/>
                    </a:stretch>
                  </pic:blipFill>
                  <pic:spPr>
                    <a:xfrm>
                      <a:off x="0" y="0"/>
                      <a:ext cx="5368290" cy="2595245"/>
                    </a:xfrm>
                    <a:prstGeom prst="rect">
                      <a:avLst/>
                    </a:prstGeom>
                    <a:noFill/>
                    <a:ln>
                      <a:noFill/>
                    </a:ln>
                  </pic:spPr>
                </pic:pic>
              </a:graphicData>
            </a:graphic>
          </wp:inline>
        </w:drawing>
      </w:r>
    </w:p>
    <w:p>
      <w:pPr>
        <w:ind w:firstLine="420"/>
        <w:rPr>
          <w:rFonts w:hint="eastAsia"/>
          <w:b w:val="0"/>
          <w:bCs w:val="0"/>
          <w:color w:val="FF0000"/>
          <w:sz w:val="24"/>
          <w:szCs w:val="24"/>
          <w:lang w:val="en-US" w:eastAsia="zh-CN"/>
        </w:rPr>
      </w:pPr>
      <w:r>
        <w:rPr>
          <w:rFonts w:hint="eastAsia"/>
          <w:b w:val="0"/>
          <w:bCs w:val="0"/>
          <w:color w:val="FF0000"/>
          <w:sz w:val="24"/>
          <w:szCs w:val="24"/>
          <w:lang w:val="en-US" w:eastAsia="zh-CN"/>
        </w:rPr>
        <w:t>注：如合同类别选“免税进口”，则“产地”字段为必填项。</w:t>
      </w:r>
    </w:p>
    <w:p>
      <w:pPr>
        <w:ind w:firstLine="420"/>
        <w:rPr>
          <w:rFonts w:hint="default"/>
          <w:b w:val="0"/>
          <w:bCs w:val="0"/>
          <w:sz w:val="24"/>
          <w:szCs w:val="24"/>
          <w:lang w:val="en-US" w:eastAsia="zh-CN"/>
        </w:rPr>
      </w:pPr>
    </w:p>
    <w:p>
      <w:pPr>
        <w:ind w:firstLine="420"/>
        <w:rPr>
          <w:rFonts w:hint="eastAsia"/>
          <w:b w:val="0"/>
          <w:bCs w:val="0"/>
          <w:sz w:val="24"/>
          <w:szCs w:val="24"/>
          <w:lang w:val="en-US" w:eastAsia="zh-CN"/>
        </w:rPr>
      </w:pPr>
      <w:r>
        <w:rPr>
          <w:rFonts w:hint="eastAsia"/>
          <w:b w:val="0"/>
          <w:bCs w:val="0"/>
          <w:sz w:val="24"/>
          <w:szCs w:val="24"/>
          <w:lang w:val="en-US" w:eastAsia="zh-CN"/>
        </w:rPr>
        <w:t>批量导入，如本次合同物资明细过多可以直接点击“导入”按钮，并进行以下操作，如图所示：</w:t>
      </w:r>
    </w:p>
    <w:p>
      <w:pPr>
        <w:ind w:firstLine="420"/>
        <w:rPr>
          <w:rFonts w:hint="default"/>
          <w:lang w:val="en-US" w:eastAsia="zh-CN"/>
        </w:rPr>
      </w:pPr>
    </w:p>
    <w:p>
      <w:pPr>
        <w:ind w:firstLine="420"/>
      </w:pPr>
      <w:r>
        <w:drawing>
          <wp:inline distT="0" distB="0" distL="114300" distR="114300">
            <wp:extent cx="5752465" cy="1400175"/>
            <wp:effectExtent l="0" t="0" r="63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4"/>
                    <a:stretch>
                      <a:fillRect/>
                    </a:stretch>
                  </pic:blipFill>
                  <pic:spPr>
                    <a:xfrm>
                      <a:off x="0" y="0"/>
                      <a:ext cx="5752465" cy="1400175"/>
                    </a:xfrm>
                    <a:prstGeom prst="rect">
                      <a:avLst/>
                    </a:prstGeom>
                    <a:noFill/>
                    <a:ln>
                      <a:noFill/>
                    </a:ln>
                  </pic:spPr>
                </pic:pic>
              </a:graphicData>
            </a:graphic>
          </wp:inline>
        </w:drawing>
      </w:r>
    </w:p>
    <w:p>
      <w:pPr>
        <w:ind w:firstLine="420"/>
        <w:rPr>
          <w:rFonts w:hint="eastAsia"/>
          <w:lang w:val="en-US" w:eastAsia="zh-CN"/>
        </w:rPr>
      </w:pPr>
      <w:r>
        <w:rPr>
          <w:rFonts w:hint="eastAsia"/>
          <w:lang w:val="en-US" w:eastAsia="zh-CN"/>
        </w:rPr>
        <w:t>下载系统模板，将所需物资进行填写并导入，如图所示：</w:t>
      </w:r>
    </w:p>
    <w:p>
      <w:pPr>
        <w:ind w:firstLine="420"/>
      </w:pPr>
      <w:r>
        <w:drawing>
          <wp:inline distT="0" distB="0" distL="114300" distR="114300">
            <wp:extent cx="5759450" cy="1395730"/>
            <wp:effectExtent l="0" t="0" r="3175" b="444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25"/>
                    <a:stretch>
                      <a:fillRect/>
                    </a:stretch>
                  </pic:blipFill>
                  <pic:spPr>
                    <a:xfrm>
                      <a:off x="0" y="0"/>
                      <a:ext cx="5759450" cy="1395730"/>
                    </a:xfrm>
                    <a:prstGeom prst="rect">
                      <a:avLst/>
                    </a:prstGeom>
                    <a:noFill/>
                    <a:ln>
                      <a:noFill/>
                    </a:ln>
                  </pic:spPr>
                </pic:pic>
              </a:graphicData>
            </a:graphic>
          </wp:inline>
        </w:drawing>
      </w:r>
    </w:p>
    <w:p>
      <w:pPr>
        <w:ind w:firstLine="420"/>
        <w:rPr>
          <w:rFonts w:hint="default"/>
          <w:b w:val="0"/>
          <w:bCs w:val="0"/>
          <w:color w:val="FF0000"/>
          <w:sz w:val="24"/>
          <w:szCs w:val="24"/>
          <w:lang w:val="en-US" w:eastAsia="zh-CN"/>
        </w:rPr>
      </w:pPr>
      <w:r>
        <w:rPr>
          <w:rFonts w:hint="eastAsia"/>
          <w:b w:val="0"/>
          <w:bCs w:val="0"/>
          <w:color w:val="FF0000"/>
          <w:sz w:val="24"/>
          <w:szCs w:val="24"/>
          <w:lang w:val="en-US" w:eastAsia="zh-CN"/>
        </w:rPr>
        <w:t>注：模板中红色为必填项。</w:t>
      </w:r>
    </w:p>
    <w:p>
      <w:pPr>
        <w:ind w:firstLine="420"/>
        <w:rPr>
          <w:rFonts w:hint="eastAsia"/>
          <w:b w:val="0"/>
          <w:bCs w:val="0"/>
          <w:sz w:val="24"/>
          <w:szCs w:val="24"/>
          <w:lang w:eastAsia="zh-CN"/>
        </w:rPr>
      </w:pPr>
    </w:p>
    <w:p>
      <w:pPr>
        <w:ind w:firstLine="420"/>
        <w:rPr>
          <w:rFonts w:hint="eastAsia"/>
          <w:b/>
          <w:bCs/>
          <w:sz w:val="24"/>
          <w:szCs w:val="24"/>
          <w:lang w:eastAsia="zh-CN"/>
        </w:rPr>
      </w:pPr>
      <w:r>
        <w:rPr>
          <w:rFonts w:hint="eastAsia"/>
          <w:b/>
          <w:bCs/>
          <w:sz w:val="24"/>
          <w:szCs w:val="24"/>
          <w:lang w:eastAsia="zh-CN"/>
        </w:rPr>
        <w:t>第</w:t>
      </w:r>
      <w:r>
        <w:rPr>
          <w:rFonts w:hint="eastAsia"/>
          <w:b/>
          <w:bCs/>
          <w:sz w:val="24"/>
          <w:szCs w:val="24"/>
          <w:lang w:val="en-US" w:eastAsia="zh-CN"/>
        </w:rPr>
        <w:t>四</w:t>
      </w:r>
      <w:r>
        <w:rPr>
          <w:rFonts w:hint="eastAsia"/>
          <w:b/>
          <w:bCs/>
          <w:sz w:val="24"/>
          <w:szCs w:val="24"/>
          <w:lang w:eastAsia="zh-CN"/>
        </w:rPr>
        <w:t>步：</w:t>
      </w:r>
      <w:r>
        <w:rPr>
          <w:rFonts w:hint="eastAsia"/>
          <w:b w:val="0"/>
          <w:bCs w:val="0"/>
          <w:sz w:val="24"/>
          <w:szCs w:val="24"/>
          <w:lang w:val="en-US" w:eastAsia="zh-CN"/>
        </w:rPr>
        <w:t>合同文本拟定，如采购方式为网上竞价、网上比选的合同文本将自动生成，如为其他采购方式合同文本可将自行拟定好的合同文本进行上传，</w:t>
      </w:r>
      <w:r>
        <w:rPr>
          <w:rFonts w:hint="eastAsia"/>
          <w:b w:val="0"/>
          <w:bCs w:val="0"/>
          <w:sz w:val="24"/>
          <w:szCs w:val="24"/>
          <w:lang w:eastAsia="zh-CN"/>
        </w:rPr>
        <w:t>如图所示：</w:t>
      </w:r>
    </w:p>
    <w:p>
      <w:pPr>
        <w:ind w:firstLine="420"/>
      </w:pPr>
      <w:r>
        <w:drawing>
          <wp:inline distT="0" distB="0" distL="114300" distR="114300">
            <wp:extent cx="5758815" cy="2580005"/>
            <wp:effectExtent l="0" t="0" r="3810" b="127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26"/>
                    <a:stretch>
                      <a:fillRect/>
                    </a:stretch>
                  </pic:blipFill>
                  <pic:spPr>
                    <a:xfrm>
                      <a:off x="0" y="0"/>
                      <a:ext cx="5758815" cy="2580005"/>
                    </a:xfrm>
                    <a:prstGeom prst="rect">
                      <a:avLst/>
                    </a:prstGeom>
                    <a:noFill/>
                    <a:ln>
                      <a:noFill/>
                    </a:ln>
                  </pic:spPr>
                </pic:pic>
              </a:graphicData>
            </a:graphic>
          </wp:inline>
        </w:drawing>
      </w:r>
    </w:p>
    <w:p>
      <w:pPr>
        <w:ind w:firstLine="420"/>
        <w:rPr>
          <w:rFonts w:hint="eastAsia"/>
          <w:b/>
          <w:bCs/>
          <w:sz w:val="24"/>
          <w:szCs w:val="24"/>
          <w:lang w:eastAsia="zh-CN"/>
        </w:rPr>
      </w:pPr>
      <w:r>
        <w:rPr>
          <w:rFonts w:hint="eastAsia"/>
          <w:b/>
          <w:bCs/>
          <w:sz w:val="24"/>
          <w:szCs w:val="24"/>
          <w:lang w:eastAsia="zh-CN"/>
        </w:rPr>
        <w:t>第</w:t>
      </w:r>
      <w:r>
        <w:rPr>
          <w:rFonts w:hint="eastAsia"/>
          <w:b/>
          <w:bCs/>
          <w:sz w:val="24"/>
          <w:szCs w:val="24"/>
          <w:lang w:val="en-US" w:eastAsia="zh-CN"/>
        </w:rPr>
        <w:t>五</w:t>
      </w:r>
      <w:r>
        <w:rPr>
          <w:rFonts w:hint="eastAsia"/>
          <w:b/>
          <w:bCs/>
          <w:sz w:val="24"/>
          <w:szCs w:val="24"/>
          <w:lang w:eastAsia="zh-CN"/>
        </w:rPr>
        <w:t>步：</w:t>
      </w:r>
      <w:r>
        <w:rPr>
          <w:rFonts w:hint="eastAsia"/>
          <w:b w:val="0"/>
          <w:bCs w:val="0"/>
          <w:sz w:val="24"/>
          <w:szCs w:val="24"/>
          <w:lang w:val="en-US" w:eastAsia="zh-CN"/>
        </w:rPr>
        <w:t>采购申请人（合同发起人）需确认电子合同签章位置，</w:t>
      </w:r>
      <w:r>
        <w:rPr>
          <w:rFonts w:hint="eastAsia"/>
          <w:b w:val="0"/>
          <w:bCs w:val="0"/>
          <w:sz w:val="24"/>
          <w:szCs w:val="24"/>
          <w:lang w:eastAsia="zh-CN"/>
        </w:rPr>
        <w:t>如图所示：</w:t>
      </w:r>
    </w:p>
    <w:p>
      <w:pPr>
        <w:ind w:firstLine="420"/>
      </w:pPr>
      <w:r>
        <w:drawing>
          <wp:inline distT="0" distB="0" distL="114300" distR="114300">
            <wp:extent cx="5758815" cy="2967990"/>
            <wp:effectExtent l="0" t="0" r="3810" b="381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27"/>
                    <a:stretch>
                      <a:fillRect/>
                    </a:stretch>
                  </pic:blipFill>
                  <pic:spPr>
                    <a:xfrm>
                      <a:off x="0" y="0"/>
                      <a:ext cx="5758815" cy="2967990"/>
                    </a:xfrm>
                    <a:prstGeom prst="rect">
                      <a:avLst/>
                    </a:prstGeom>
                    <a:noFill/>
                    <a:ln>
                      <a:noFill/>
                    </a:ln>
                  </pic:spPr>
                </pic:pic>
              </a:graphicData>
            </a:graphic>
          </wp:inline>
        </w:drawing>
      </w:r>
    </w:p>
    <w:p>
      <w:pPr>
        <w:ind w:firstLine="420"/>
      </w:pPr>
    </w:p>
    <w:p>
      <w:pPr>
        <w:ind w:firstLine="420"/>
      </w:pPr>
      <w:r>
        <w:rPr>
          <w:rFonts w:hint="eastAsia"/>
          <w:color w:val="FF0000"/>
          <w:sz w:val="24"/>
          <w:szCs w:val="24"/>
          <w:lang w:val="en-US" w:eastAsia="zh-CN"/>
        </w:rPr>
        <w:t>注：根据合同模板需要签字、盖章的地方进行拖拽。</w:t>
      </w:r>
    </w:p>
    <w:p>
      <w:pPr>
        <w:pStyle w:val="3"/>
      </w:pPr>
      <w:bookmarkStart w:id="41" w:name="_Toc15009"/>
      <w:bookmarkStart w:id="42" w:name="_Toc15517"/>
      <w:bookmarkStart w:id="43" w:name="_Toc27344"/>
      <w:bookmarkStart w:id="44" w:name="_Toc11674_WPSOffice_Level2"/>
      <w:bookmarkStart w:id="45" w:name="_Toc503187027"/>
      <w:r>
        <w:rPr>
          <w:rFonts w:hint="eastAsia"/>
          <w:lang w:val="en-US" w:eastAsia="zh-CN"/>
        </w:rPr>
        <w:t>合同会签</w:t>
      </w:r>
      <w:r>
        <w:rPr>
          <w:rFonts w:hint="eastAsia"/>
        </w:rPr>
        <w:t>审核</w:t>
      </w:r>
      <w:bookmarkEnd w:id="41"/>
      <w:bookmarkEnd w:id="42"/>
    </w:p>
    <w:p>
      <w:pPr>
        <w:ind w:firstLine="420"/>
        <w:rPr>
          <w:sz w:val="24"/>
        </w:rPr>
      </w:pPr>
      <w:r>
        <w:rPr>
          <w:rFonts w:hint="eastAsia"/>
          <w:b/>
          <w:bCs/>
          <w:sz w:val="24"/>
          <w:szCs w:val="24"/>
          <w:lang w:eastAsia="zh-CN"/>
        </w:rPr>
        <w:t>第一步：</w:t>
      </w:r>
      <w:r>
        <w:rPr>
          <w:rFonts w:hint="eastAsia"/>
          <w:sz w:val="24"/>
          <w:szCs w:val="24"/>
          <w:lang w:eastAsia="zh-CN"/>
        </w:rPr>
        <w:t>审核老师登录系统，</w:t>
      </w:r>
      <w:r>
        <w:rPr>
          <w:rFonts w:hint="eastAsia"/>
          <w:sz w:val="24"/>
          <w:szCs w:val="24"/>
        </w:rPr>
        <w:t>首先点击【待</w:t>
      </w:r>
      <w:r>
        <w:rPr>
          <w:rFonts w:hint="eastAsia"/>
          <w:sz w:val="24"/>
          <w:szCs w:val="24"/>
          <w:lang w:eastAsia="zh-CN"/>
        </w:rPr>
        <w:t>办</w:t>
      </w:r>
      <w:r>
        <w:rPr>
          <w:rFonts w:hint="eastAsia"/>
          <w:sz w:val="24"/>
          <w:szCs w:val="24"/>
        </w:rPr>
        <w:t>】进入待审核页面，再点击【处理】进入审核页，如图</w:t>
      </w:r>
      <w:r>
        <w:rPr>
          <w:rFonts w:hint="eastAsia"/>
          <w:sz w:val="24"/>
          <w:szCs w:val="24"/>
          <w:lang w:eastAsia="zh-CN"/>
        </w:rPr>
        <w:t>所示：</w:t>
      </w:r>
    </w:p>
    <w:p>
      <w:pPr>
        <w:widowControl w:val="0"/>
        <w:numPr>
          <w:ilvl w:val="0"/>
          <w:numId w:val="0"/>
        </w:numPr>
        <w:jc w:val="both"/>
      </w:pPr>
      <w:r>
        <w:drawing>
          <wp:inline distT="0" distB="0" distL="114300" distR="114300">
            <wp:extent cx="5756275" cy="1821180"/>
            <wp:effectExtent l="0" t="0" r="6350" b="762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28"/>
                    <a:stretch>
                      <a:fillRect/>
                    </a:stretch>
                  </pic:blipFill>
                  <pic:spPr>
                    <a:xfrm>
                      <a:off x="0" y="0"/>
                      <a:ext cx="5756275" cy="1821180"/>
                    </a:xfrm>
                    <a:prstGeom prst="rect">
                      <a:avLst/>
                    </a:prstGeom>
                    <a:noFill/>
                    <a:ln>
                      <a:noFill/>
                    </a:ln>
                  </pic:spPr>
                </pic:pic>
              </a:graphicData>
            </a:graphic>
          </wp:inline>
        </w:drawing>
      </w:r>
    </w:p>
    <w:p>
      <w:pPr>
        <w:widowControl w:val="0"/>
        <w:numPr>
          <w:ilvl w:val="0"/>
          <w:numId w:val="0"/>
        </w:numPr>
        <w:jc w:val="both"/>
      </w:pPr>
    </w:p>
    <w:p>
      <w:pPr>
        <w:widowControl w:val="0"/>
        <w:numPr>
          <w:ilvl w:val="0"/>
          <w:numId w:val="0"/>
        </w:numPr>
        <w:ind w:firstLine="420" w:firstLineChars="0"/>
        <w:jc w:val="left"/>
      </w:pPr>
      <w:r>
        <w:rPr>
          <w:rFonts w:hint="eastAsia" w:asciiTheme="minorEastAsia" w:hAnsiTheme="minorEastAsia" w:eastAsiaTheme="minorEastAsia"/>
          <w:b/>
          <w:bCs/>
          <w:sz w:val="24"/>
          <w:szCs w:val="24"/>
        </w:rPr>
        <w:t>第二步：</w:t>
      </w:r>
      <w:r>
        <w:rPr>
          <w:rFonts w:hint="eastAsia" w:asciiTheme="minorEastAsia" w:hAnsiTheme="minorEastAsia" w:eastAsiaTheme="minorEastAsia"/>
          <w:sz w:val="24"/>
          <w:szCs w:val="24"/>
        </w:rPr>
        <w:t>确认信息无误，点击【批准】进入下一个节点；若需要修改或不</w:t>
      </w:r>
      <w:r>
        <w:rPr>
          <w:rFonts w:hint="eastAsia" w:asciiTheme="minorEastAsia" w:hAnsiTheme="minorEastAsia" w:eastAsiaTheme="minorEastAsia"/>
          <w:sz w:val="24"/>
          <w:szCs w:val="24"/>
          <w:lang w:val="en-US" w:eastAsia="zh-CN"/>
        </w:rPr>
        <w:t>需要拟订</w:t>
      </w:r>
      <w:r>
        <w:rPr>
          <w:rFonts w:hint="eastAsia" w:asciiTheme="minorEastAsia" w:hAnsiTheme="minorEastAsia" w:eastAsiaTheme="minorEastAsia"/>
          <w:sz w:val="24"/>
          <w:szCs w:val="24"/>
        </w:rPr>
        <w:t>，则点击【驳回】驳回至</w:t>
      </w:r>
      <w:r>
        <w:rPr>
          <w:rFonts w:hint="eastAsia" w:asciiTheme="minorEastAsia" w:hAnsiTheme="minorEastAsia" w:eastAsiaTheme="minorEastAsia"/>
          <w:sz w:val="24"/>
          <w:szCs w:val="24"/>
          <w:lang w:val="en-US" w:eastAsia="zh-CN"/>
        </w:rPr>
        <w:t>申请</w:t>
      </w:r>
      <w:r>
        <w:rPr>
          <w:rFonts w:hint="eastAsia" w:asciiTheme="minorEastAsia" w:hAnsiTheme="minorEastAsia" w:eastAsiaTheme="minorEastAsia"/>
          <w:sz w:val="24"/>
          <w:szCs w:val="24"/>
        </w:rPr>
        <w:t>人处，</w:t>
      </w:r>
      <w:r>
        <w:rPr>
          <w:rFonts w:hint="eastAsia" w:asciiTheme="minorEastAsia" w:hAnsiTheme="minorEastAsia" w:eastAsiaTheme="minorEastAsia"/>
          <w:sz w:val="24"/>
          <w:szCs w:val="24"/>
          <w:lang w:val="en-US" w:eastAsia="zh-CN"/>
        </w:rPr>
        <w:t>如涉及其他“技术负责人</w:t>
      </w:r>
      <w:r>
        <w:rPr>
          <w:rFonts w:hint="eastAsia" w:asciiTheme="minorEastAsia" w:hAnsiTheme="minorEastAsia" w:eastAsiaTheme="minorEastAsia"/>
          <w:sz w:val="24"/>
          <w:szCs w:val="24"/>
          <w:highlight w:val="none"/>
          <w:lang w:val="en-US" w:eastAsia="zh-CN"/>
        </w:rPr>
        <w:t>审核</w:t>
      </w:r>
      <w:r>
        <w:rPr>
          <w:rFonts w:hint="eastAsia" w:asciiTheme="minorEastAsia" w:hAnsiTheme="minorEastAsia" w:eastAsiaTheme="minorEastAsia"/>
          <w:sz w:val="24"/>
          <w:szCs w:val="24"/>
          <w:lang w:val="en-US" w:eastAsia="zh-CN"/>
        </w:rPr>
        <w:t>”需点击【批准并请他人审核】，如有需要调整的信息请点击【修改】按钮进行操作，</w:t>
      </w:r>
      <w:r>
        <w:rPr>
          <w:rFonts w:hint="eastAsia" w:asciiTheme="minorEastAsia" w:hAnsiTheme="minorEastAsia" w:eastAsiaTheme="minorEastAsia"/>
          <w:sz w:val="24"/>
          <w:szCs w:val="24"/>
        </w:rPr>
        <w:t>如图</w:t>
      </w:r>
      <w:r>
        <w:rPr>
          <w:rFonts w:hint="eastAsia" w:asciiTheme="minorEastAsia" w:hAnsiTheme="minorEastAsia" w:eastAsiaTheme="minorEastAsia"/>
          <w:sz w:val="24"/>
          <w:szCs w:val="24"/>
          <w:lang w:eastAsia="zh-CN"/>
        </w:rPr>
        <w:t>所示：</w:t>
      </w:r>
      <w:r>
        <w:drawing>
          <wp:inline distT="0" distB="0" distL="114300" distR="114300">
            <wp:extent cx="5751830" cy="2233295"/>
            <wp:effectExtent l="0" t="0" r="1270" b="5080"/>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29"/>
                    <a:stretch>
                      <a:fillRect/>
                    </a:stretch>
                  </pic:blipFill>
                  <pic:spPr>
                    <a:xfrm>
                      <a:off x="0" y="0"/>
                      <a:ext cx="5751830" cy="2233295"/>
                    </a:xfrm>
                    <a:prstGeom prst="rect">
                      <a:avLst/>
                    </a:prstGeom>
                    <a:noFill/>
                    <a:ln>
                      <a:noFill/>
                    </a:ln>
                  </pic:spPr>
                </pic:pic>
              </a:graphicData>
            </a:graphic>
          </wp:inline>
        </w:drawing>
      </w:r>
    </w:p>
    <w:p>
      <w:pPr>
        <w:widowControl w:val="0"/>
        <w:numPr>
          <w:ilvl w:val="0"/>
          <w:numId w:val="0"/>
        </w:numPr>
        <w:jc w:val="left"/>
        <w:rPr>
          <w:rFonts w:hint="default" w:eastAsia="宋体"/>
          <w:lang w:val="en-US" w:eastAsia="zh-CN"/>
        </w:rPr>
      </w:pPr>
    </w:p>
    <w:p>
      <w:pPr>
        <w:pStyle w:val="3"/>
      </w:pPr>
      <w:bookmarkStart w:id="46" w:name="_Toc6345"/>
      <w:bookmarkStart w:id="47" w:name="_Toc17401"/>
      <w:r>
        <w:rPr>
          <w:rFonts w:hint="eastAsia"/>
          <w:lang w:val="en-US" w:eastAsia="zh-CN"/>
        </w:rPr>
        <w:t>合同签署审核</w:t>
      </w:r>
      <w:bookmarkEnd w:id="46"/>
      <w:bookmarkEnd w:id="47"/>
    </w:p>
    <w:p>
      <w:pPr>
        <w:ind w:firstLine="420"/>
        <w:rPr>
          <w:rFonts w:hint="eastAsia" w:ascii="宋体" w:hAnsi="宋体" w:cs="宋体"/>
          <w:b/>
          <w:bCs/>
          <w:color w:val="FF0000"/>
          <w:sz w:val="24"/>
          <w:szCs w:val="24"/>
          <w:highlight w:val="yellow"/>
          <w:lang w:val="en-US" w:eastAsia="zh-CN"/>
        </w:rPr>
      </w:pPr>
      <w:r>
        <w:rPr>
          <w:rFonts w:hint="eastAsia"/>
          <w:sz w:val="24"/>
          <w:szCs w:val="24"/>
          <w:lang w:val="en-US" w:eastAsia="zh-CN"/>
        </w:rPr>
        <w:t>合同会签审</w:t>
      </w:r>
      <w:r>
        <w:rPr>
          <w:rFonts w:hint="eastAsia"/>
          <w:sz w:val="24"/>
          <w:szCs w:val="24"/>
          <w:lang w:eastAsia="zh-CN"/>
        </w:rPr>
        <w:t>核</w:t>
      </w:r>
      <w:r>
        <w:rPr>
          <w:rFonts w:hint="eastAsia"/>
          <w:sz w:val="24"/>
          <w:szCs w:val="24"/>
          <w:lang w:val="en-US" w:eastAsia="zh-CN"/>
        </w:rPr>
        <w:t>完成后</w:t>
      </w:r>
      <w:r>
        <w:rPr>
          <w:rFonts w:hint="eastAsia"/>
          <w:sz w:val="24"/>
          <w:szCs w:val="24"/>
          <w:lang w:eastAsia="zh-CN"/>
        </w:rPr>
        <w:t>，</w:t>
      </w:r>
      <w:r>
        <w:rPr>
          <w:rFonts w:hint="eastAsia"/>
          <w:sz w:val="24"/>
          <w:szCs w:val="24"/>
          <w:lang w:val="en-US" w:eastAsia="zh-CN"/>
        </w:rPr>
        <w:t>系统会自动将业务推送至合同签署，并自动将学校电子章及签名完成，然后推送到成交供应商进行电子签署</w:t>
      </w:r>
      <w:r>
        <w:rPr>
          <w:rFonts w:hint="eastAsia"/>
          <w:sz w:val="24"/>
          <w:szCs w:val="24"/>
        </w:rPr>
        <w:t>，如图</w:t>
      </w:r>
      <w:r>
        <w:rPr>
          <w:rFonts w:hint="eastAsia"/>
          <w:sz w:val="24"/>
          <w:szCs w:val="24"/>
          <w:lang w:eastAsia="zh-CN"/>
        </w:rPr>
        <w:t>所示：</w:t>
      </w:r>
    </w:p>
    <w:p>
      <w:pPr>
        <w:ind w:firstLine="420"/>
        <w:rPr>
          <w:rFonts w:hint="eastAsia" w:ascii="宋体" w:hAnsi="宋体" w:cs="宋体"/>
          <w:b/>
          <w:bCs/>
          <w:color w:val="FF0000"/>
          <w:sz w:val="24"/>
          <w:szCs w:val="24"/>
          <w:highlight w:val="yellow"/>
          <w:lang w:val="en-US" w:eastAsia="zh-CN"/>
        </w:rPr>
      </w:pPr>
    </w:p>
    <w:p>
      <w:pPr>
        <w:ind w:firstLine="420"/>
        <w:rPr>
          <w:rFonts w:hint="eastAsia" w:ascii="宋体" w:hAnsi="宋体" w:cs="宋体"/>
          <w:b/>
          <w:bCs/>
          <w:color w:val="FF0000"/>
          <w:sz w:val="24"/>
          <w:szCs w:val="24"/>
          <w:highlight w:val="yellow"/>
          <w:lang w:val="en-US" w:eastAsia="zh-CN"/>
        </w:rPr>
      </w:pPr>
    </w:p>
    <w:p>
      <w:pPr>
        <w:rPr>
          <w:rFonts w:hint="default"/>
          <w:sz w:val="24"/>
          <w:szCs w:val="24"/>
          <w:lang w:val="en-US" w:eastAsia="zh-CN"/>
        </w:rPr>
      </w:pPr>
      <w:r>
        <w:drawing>
          <wp:inline distT="0" distB="0" distL="114300" distR="114300">
            <wp:extent cx="5744845" cy="5362575"/>
            <wp:effectExtent l="0" t="0" r="825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0"/>
                    <a:stretch>
                      <a:fillRect/>
                    </a:stretch>
                  </pic:blipFill>
                  <pic:spPr>
                    <a:xfrm>
                      <a:off x="0" y="0"/>
                      <a:ext cx="5744845" cy="5362575"/>
                    </a:xfrm>
                    <a:prstGeom prst="rect">
                      <a:avLst/>
                    </a:prstGeom>
                    <a:noFill/>
                    <a:ln>
                      <a:noFill/>
                    </a:ln>
                  </pic:spPr>
                </pic:pic>
              </a:graphicData>
            </a:graphic>
          </wp:inline>
        </w:drawing>
      </w:r>
    </w:p>
    <w:p>
      <w:pPr>
        <w:widowControl w:val="0"/>
        <w:numPr>
          <w:ilvl w:val="0"/>
          <w:numId w:val="0"/>
        </w:numPr>
        <w:jc w:val="both"/>
      </w:pPr>
    </w:p>
    <w:p>
      <w:pPr>
        <w:widowControl w:val="0"/>
        <w:numPr>
          <w:ilvl w:val="0"/>
          <w:numId w:val="0"/>
        </w:numPr>
        <w:jc w:val="both"/>
        <w:rPr>
          <w:rFonts w:hint="default"/>
          <w:lang w:val="en-US" w:eastAsia="zh-CN"/>
        </w:rPr>
      </w:pPr>
    </w:p>
    <w:bookmarkEnd w:id="43"/>
    <w:bookmarkEnd w:id="44"/>
    <w:bookmarkEnd w:id="45"/>
    <w:p>
      <w:pPr>
        <w:pStyle w:val="2"/>
        <w:rPr>
          <w:rFonts w:hint="eastAsia"/>
        </w:rPr>
      </w:pPr>
      <w:bookmarkStart w:id="48" w:name="_Toc503187029"/>
      <w:bookmarkStart w:id="49" w:name="_Toc5479"/>
      <w:bookmarkStart w:id="50" w:name="_Toc22211_WPSOffice_Level1"/>
      <w:bookmarkStart w:id="51" w:name="_Toc17593"/>
      <w:r>
        <w:rPr>
          <w:rFonts w:hint="eastAsia"/>
        </w:rPr>
        <w:t>常见问题</w:t>
      </w:r>
      <w:bookmarkEnd w:id="48"/>
      <w:bookmarkEnd w:id="49"/>
      <w:bookmarkEnd w:id="50"/>
      <w:bookmarkEnd w:id="51"/>
    </w:p>
    <w:p>
      <w:pPr>
        <w:pStyle w:val="3"/>
        <w:bidi w:val="0"/>
        <w:rPr>
          <w:rFonts w:hint="eastAsia"/>
          <w:lang w:eastAsia="zh-CN"/>
        </w:rPr>
      </w:pPr>
      <w:bookmarkStart w:id="52" w:name="_Toc18860"/>
      <w:bookmarkStart w:id="53" w:name="_Toc22906"/>
      <w:bookmarkStart w:id="54" w:name="_Toc11250"/>
      <w:bookmarkStart w:id="55" w:name="_Toc28295"/>
      <w:bookmarkStart w:id="56" w:name="_Toc26813_WPSOffice_Level2"/>
      <w:bookmarkStart w:id="57" w:name="_Toc503187030"/>
      <w:r>
        <w:rPr>
          <w:rFonts w:hint="eastAsia"/>
          <w:lang w:eastAsia="zh-CN"/>
        </w:rPr>
        <w:t>草稿箱</w:t>
      </w:r>
      <w:bookmarkEnd w:id="52"/>
      <w:bookmarkEnd w:id="53"/>
      <w:bookmarkEnd w:id="54"/>
    </w:p>
    <w:p>
      <w:pPr>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eastAsia="zh-CN"/>
        </w:rPr>
        <w:t>未提交或暂存</w:t>
      </w:r>
      <w:r>
        <w:rPr>
          <w:rFonts w:hint="eastAsia" w:ascii="宋体" w:hAnsi="宋体" w:cs="宋体"/>
          <w:sz w:val="24"/>
          <w:szCs w:val="24"/>
          <w:lang w:val="en-US" w:eastAsia="zh-CN"/>
        </w:rPr>
        <w:t>合同</w:t>
      </w:r>
      <w:r>
        <w:rPr>
          <w:rFonts w:hint="eastAsia" w:ascii="宋体" w:hAnsi="宋体" w:eastAsia="宋体" w:cs="宋体"/>
          <w:sz w:val="24"/>
          <w:szCs w:val="24"/>
          <w:lang w:eastAsia="zh-CN"/>
        </w:rPr>
        <w:t>，在【我的</w:t>
      </w:r>
      <w:r>
        <w:rPr>
          <w:rFonts w:hint="eastAsia" w:ascii="宋体" w:hAnsi="宋体" w:cs="宋体"/>
          <w:sz w:val="24"/>
          <w:szCs w:val="24"/>
          <w:lang w:eastAsia="zh-CN"/>
        </w:rPr>
        <w:t>采购</w:t>
      </w:r>
      <w:r>
        <w:rPr>
          <w:rFonts w:hint="eastAsia" w:ascii="宋体" w:hAnsi="宋体" w:cs="宋体"/>
          <w:sz w:val="24"/>
          <w:szCs w:val="24"/>
          <w:lang w:val="en-US" w:eastAsia="zh-CN"/>
        </w:rPr>
        <w:t>合同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-【草稿箱】中查看，如图所示：</w:t>
      </w:r>
    </w:p>
    <w:p>
      <w:pPr>
        <w:rPr>
          <w:rFonts w:hint="default"/>
          <w:lang w:val="en-US" w:eastAsia="zh-CN"/>
        </w:rPr>
      </w:pPr>
    </w:p>
    <w:p>
      <w:pPr>
        <w:widowControl w:val="0"/>
        <w:numPr>
          <w:ilvl w:val="0"/>
          <w:numId w:val="0"/>
        </w:numPr>
        <w:jc w:val="both"/>
        <w:rPr>
          <w:rFonts w:hint="eastAsia" w:ascii="宋体" w:hAnsi="宋体" w:eastAsia="宋体" w:cs="宋体"/>
          <w:color w:val="auto"/>
          <w:sz w:val="24"/>
          <w:szCs w:val="24"/>
          <w:lang w:eastAsia="zh-CN"/>
        </w:rPr>
      </w:pPr>
      <w:r>
        <w:drawing>
          <wp:inline distT="0" distB="0" distL="114300" distR="114300">
            <wp:extent cx="5758815" cy="1527175"/>
            <wp:effectExtent l="0" t="0" r="381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1"/>
                    <a:stretch>
                      <a:fillRect/>
                    </a:stretch>
                  </pic:blipFill>
                  <pic:spPr>
                    <a:xfrm>
                      <a:off x="0" y="0"/>
                      <a:ext cx="5758815" cy="1527175"/>
                    </a:xfrm>
                    <a:prstGeom prst="rect">
                      <a:avLst/>
                    </a:prstGeom>
                    <a:noFill/>
                    <a:ln>
                      <a:noFill/>
                    </a:ln>
                  </pic:spPr>
                </pic:pic>
              </a:graphicData>
            </a:graphic>
          </wp:inline>
        </w:drawing>
      </w:r>
    </w:p>
    <w:p>
      <w:pPr>
        <w:pStyle w:val="3"/>
        <w:bidi w:val="0"/>
        <w:rPr>
          <w:rFonts w:hint="eastAsia"/>
          <w:lang w:eastAsia="zh-CN"/>
        </w:rPr>
      </w:pPr>
      <w:bookmarkStart w:id="58" w:name="_Toc8681"/>
      <w:bookmarkStart w:id="59" w:name="_Toc28687"/>
      <w:r>
        <w:rPr>
          <w:rFonts w:hint="eastAsia"/>
          <w:lang w:val="en-US" w:eastAsia="zh-CN"/>
        </w:rPr>
        <w:t>合同办理</w:t>
      </w:r>
      <w:r>
        <w:rPr>
          <w:rFonts w:hint="eastAsia"/>
          <w:lang w:eastAsia="zh-CN"/>
        </w:rPr>
        <w:t>进度查询</w:t>
      </w:r>
      <w:bookmarkEnd w:id="55"/>
      <w:bookmarkEnd w:id="58"/>
      <w:bookmarkEnd w:id="59"/>
    </w:p>
    <w:p>
      <w:pPr>
        <w:ind w:firstLine="420" w:firstLineChars="0"/>
        <w:rPr>
          <w:rFonts w:hint="eastAsia"/>
          <w:sz w:val="24"/>
          <w:szCs w:val="24"/>
          <w:lang w:val="en-US" w:eastAsia="zh-CN"/>
        </w:rPr>
      </w:pPr>
      <w:r>
        <w:rPr>
          <w:rFonts w:hint="eastAsia"/>
          <w:sz w:val="24"/>
          <w:szCs w:val="24"/>
          <w:lang w:val="en-US" w:eastAsia="zh-CN"/>
        </w:rPr>
        <w:t>合同</w:t>
      </w:r>
      <w:r>
        <w:rPr>
          <w:rFonts w:hint="eastAsia"/>
          <w:sz w:val="24"/>
          <w:szCs w:val="24"/>
          <w:lang w:eastAsia="zh-CN"/>
        </w:rPr>
        <w:t>提交成功后，可在“我的采购合同”中，点击【追踪号】</w:t>
      </w:r>
      <w:r>
        <w:rPr>
          <w:rFonts w:hint="eastAsia"/>
          <w:sz w:val="24"/>
          <w:szCs w:val="24"/>
          <w:lang w:val="en-US" w:eastAsia="zh-CN"/>
        </w:rPr>
        <w:t>-【合同名称】，查询合同审核进度，如图所示：</w:t>
      </w:r>
    </w:p>
    <w:p>
      <w:pPr>
        <w:rPr>
          <w:rFonts w:hint="default"/>
          <w:lang w:val="en-US" w:eastAsia="zh-CN"/>
        </w:rPr>
      </w:pPr>
      <w:r>
        <w:drawing>
          <wp:inline distT="0" distB="0" distL="114300" distR="114300">
            <wp:extent cx="5753735" cy="1658620"/>
            <wp:effectExtent l="0" t="0" r="8890" b="825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32"/>
                    <a:stretch>
                      <a:fillRect/>
                    </a:stretch>
                  </pic:blipFill>
                  <pic:spPr>
                    <a:xfrm>
                      <a:off x="0" y="0"/>
                      <a:ext cx="5753735" cy="1658620"/>
                    </a:xfrm>
                    <a:prstGeom prst="rect">
                      <a:avLst/>
                    </a:prstGeom>
                    <a:noFill/>
                    <a:ln>
                      <a:noFill/>
                    </a:ln>
                  </pic:spPr>
                </pic:pic>
              </a:graphicData>
            </a:graphic>
          </wp:inline>
        </w:drawing>
      </w:r>
    </w:p>
    <w:p>
      <w:pPr>
        <w:pStyle w:val="3"/>
        <w:bidi w:val="0"/>
        <w:rPr>
          <w:rFonts w:hint="eastAsia"/>
          <w:lang w:eastAsia="zh-CN"/>
        </w:rPr>
      </w:pPr>
      <w:bookmarkStart w:id="60" w:name="_Toc13898"/>
      <w:bookmarkStart w:id="61" w:name="_Toc855"/>
      <w:bookmarkStart w:id="62" w:name="_Toc21454"/>
      <w:r>
        <w:rPr>
          <w:rFonts w:hint="eastAsia"/>
          <w:lang w:eastAsia="zh-CN"/>
        </w:rPr>
        <w:t>撤回</w:t>
      </w:r>
      <w:r>
        <w:rPr>
          <w:rFonts w:hint="eastAsia"/>
          <w:lang w:val="en-US" w:eastAsia="zh-CN"/>
        </w:rPr>
        <w:t>合同</w:t>
      </w:r>
      <w:r>
        <w:rPr>
          <w:rFonts w:hint="eastAsia"/>
          <w:lang w:eastAsia="zh-CN"/>
        </w:rPr>
        <w:t>申请</w:t>
      </w:r>
      <w:bookmarkEnd w:id="60"/>
      <w:bookmarkEnd w:id="61"/>
      <w:bookmarkEnd w:id="62"/>
    </w:p>
    <w:p>
      <w:pPr>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合同</w:t>
      </w:r>
      <w:r>
        <w:rPr>
          <w:rFonts w:hint="eastAsia" w:ascii="宋体" w:hAnsi="宋体" w:eastAsia="宋体" w:cs="宋体"/>
          <w:sz w:val="24"/>
          <w:szCs w:val="24"/>
          <w:lang w:eastAsia="zh-CN"/>
        </w:rPr>
        <w:t>提交后，尚无相关人员审批，如需修改内容，可</w:t>
      </w:r>
      <w:r>
        <w:rPr>
          <w:rFonts w:hint="eastAsia" w:ascii="宋体" w:hAnsi="宋体" w:cs="宋体"/>
          <w:sz w:val="24"/>
          <w:szCs w:val="24"/>
          <w:lang w:eastAsia="zh-CN"/>
        </w:rPr>
        <w:t>点击</w:t>
      </w:r>
      <w:r>
        <w:rPr>
          <w:rFonts w:hint="eastAsia" w:ascii="宋体" w:hAnsi="宋体" w:eastAsia="宋体" w:cs="宋体"/>
          <w:sz w:val="24"/>
          <w:szCs w:val="24"/>
          <w:lang w:eastAsia="zh-CN"/>
        </w:rPr>
        <w:t>“我的</w:t>
      </w:r>
      <w:r>
        <w:rPr>
          <w:rFonts w:hint="eastAsia" w:ascii="宋体" w:hAnsi="宋体" w:cs="宋体"/>
          <w:sz w:val="24"/>
          <w:szCs w:val="24"/>
          <w:lang w:eastAsia="zh-CN"/>
        </w:rPr>
        <w:t>采购</w:t>
      </w:r>
      <w:r>
        <w:rPr>
          <w:rFonts w:hint="eastAsia" w:ascii="宋体" w:hAnsi="宋体" w:cs="宋体"/>
          <w:sz w:val="24"/>
          <w:szCs w:val="24"/>
          <w:lang w:val="en-US" w:eastAsia="zh-CN"/>
        </w:rPr>
        <w:t>合同</w:t>
      </w:r>
      <w:r>
        <w:rPr>
          <w:rFonts w:hint="eastAsia" w:ascii="宋体" w:hAnsi="宋体" w:eastAsia="宋体" w:cs="宋体"/>
          <w:sz w:val="24"/>
          <w:szCs w:val="24"/>
          <w:lang w:eastAsia="zh-CN"/>
        </w:rPr>
        <w:t>”</w:t>
      </w:r>
      <w:r>
        <w:rPr>
          <w:rFonts w:hint="eastAsia" w:ascii="宋体" w:hAnsi="宋体" w:cs="宋体"/>
          <w:sz w:val="24"/>
          <w:szCs w:val="24"/>
          <w:lang w:eastAsia="zh-CN"/>
        </w:rPr>
        <w:t>找到该条合同，点击</w:t>
      </w:r>
      <w:r>
        <w:rPr>
          <w:rFonts w:hint="eastAsia" w:ascii="宋体" w:hAnsi="宋体" w:eastAsia="宋体" w:cs="宋体"/>
          <w:sz w:val="24"/>
          <w:szCs w:val="24"/>
          <w:lang w:eastAsia="zh-CN"/>
        </w:rPr>
        <w:t>“撤回”撤回</w:t>
      </w:r>
      <w:r>
        <w:rPr>
          <w:rFonts w:hint="eastAsia" w:ascii="宋体" w:hAnsi="宋体" w:cs="宋体"/>
          <w:sz w:val="24"/>
          <w:szCs w:val="24"/>
          <w:lang w:eastAsia="zh-CN"/>
        </w:rPr>
        <w:t>该</w:t>
      </w:r>
      <w:r>
        <w:rPr>
          <w:rFonts w:hint="eastAsia" w:ascii="宋体" w:hAnsi="宋体" w:cs="宋体"/>
          <w:sz w:val="24"/>
          <w:szCs w:val="24"/>
          <w:lang w:val="en-US" w:eastAsia="zh-CN"/>
        </w:rPr>
        <w:t>合同</w:t>
      </w:r>
      <w:r>
        <w:rPr>
          <w:rFonts w:hint="eastAsia" w:ascii="宋体" w:hAnsi="宋体" w:eastAsia="宋体" w:cs="宋体"/>
          <w:sz w:val="24"/>
          <w:szCs w:val="24"/>
          <w:lang w:eastAsia="zh-CN"/>
        </w:rPr>
        <w:t>，如图所示：</w:t>
      </w:r>
    </w:p>
    <w:p>
      <w:pPr>
        <w:rPr>
          <w:rFonts w:hint="eastAsia" w:ascii="宋体" w:hAnsi="宋体" w:eastAsia="宋体" w:cs="宋体"/>
          <w:b/>
          <w:bCs/>
          <w:sz w:val="24"/>
          <w:szCs w:val="24"/>
          <w:lang w:eastAsia="zh-CN"/>
        </w:rPr>
      </w:pPr>
      <w:r>
        <w:drawing>
          <wp:inline distT="0" distB="0" distL="114300" distR="114300">
            <wp:extent cx="5760085" cy="1873885"/>
            <wp:effectExtent l="0" t="0" r="2540" b="2540"/>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33"/>
                    <a:stretch>
                      <a:fillRect/>
                    </a:stretch>
                  </pic:blipFill>
                  <pic:spPr>
                    <a:xfrm>
                      <a:off x="0" y="0"/>
                      <a:ext cx="5760085" cy="1873885"/>
                    </a:xfrm>
                    <a:prstGeom prst="rect">
                      <a:avLst/>
                    </a:prstGeom>
                    <a:noFill/>
                    <a:ln>
                      <a:noFill/>
                    </a:ln>
                  </pic:spPr>
                </pic:pic>
              </a:graphicData>
            </a:graphic>
          </wp:inline>
        </w:drawing>
      </w:r>
    </w:p>
    <w:bookmarkEnd w:id="56"/>
    <w:bookmarkEnd w:id="57"/>
    <w:p>
      <w:pPr>
        <w:pStyle w:val="3"/>
        <w:rPr>
          <w:rFonts w:hint="eastAsia"/>
          <w:lang w:eastAsia="zh-CN"/>
        </w:rPr>
      </w:pPr>
      <w:bookmarkStart w:id="63" w:name="_Toc8801_WPSOffice_Level2"/>
      <w:bookmarkStart w:id="64" w:name="_Toc1224"/>
      <w:bookmarkStart w:id="65" w:name="_Toc32765"/>
      <w:r>
        <w:rPr>
          <w:rFonts w:hint="eastAsia"/>
          <w:lang w:eastAsia="zh-CN"/>
        </w:rPr>
        <w:t>如何打印</w:t>
      </w:r>
      <w:bookmarkEnd w:id="63"/>
      <w:r>
        <w:rPr>
          <w:rFonts w:hint="eastAsia"/>
          <w:lang w:val="en-US" w:eastAsia="zh-CN"/>
        </w:rPr>
        <w:t>合同</w:t>
      </w:r>
      <w:bookmarkEnd w:id="64"/>
      <w:bookmarkEnd w:id="65"/>
    </w:p>
    <w:p>
      <w:pPr>
        <w:ind w:firstLine="420" w:firstLineChars="0"/>
        <w:rPr>
          <w:rFonts w:hint="eastAsia"/>
          <w:sz w:val="21"/>
          <w:szCs w:val="21"/>
          <w:lang w:eastAsia="zh-CN"/>
        </w:rPr>
      </w:pPr>
      <w:r>
        <w:rPr>
          <w:rFonts w:hint="eastAsia"/>
          <w:sz w:val="24"/>
          <w:szCs w:val="24"/>
          <w:lang w:val="en-US" w:eastAsia="zh-CN"/>
        </w:rPr>
        <w:t>合同签署完成后，</w:t>
      </w:r>
      <w:r>
        <w:rPr>
          <w:rFonts w:hint="eastAsia"/>
          <w:sz w:val="24"/>
          <w:szCs w:val="24"/>
          <w:lang w:eastAsia="zh-CN"/>
        </w:rPr>
        <w:t>可以在“我的采购</w:t>
      </w:r>
      <w:r>
        <w:rPr>
          <w:rFonts w:hint="eastAsia"/>
          <w:sz w:val="24"/>
          <w:szCs w:val="24"/>
          <w:lang w:val="en-US" w:eastAsia="zh-CN"/>
        </w:rPr>
        <w:t>合同</w:t>
      </w:r>
      <w:r>
        <w:rPr>
          <w:rFonts w:hint="eastAsia"/>
          <w:sz w:val="24"/>
          <w:szCs w:val="24"/>
          <w:lang w:eastAsia="zh-CN"/>
        </w:rPr>
        <w:t>”中，打印</w:t>
      </w:r>
      <w:r>
        <w:rPr>
          <w:rFonts w:hint="eastAsia"/>
          <w:sz w:val="24"/>
          <w:szCs w:val="24"/>
          <w:lang w:val="en-US" w:eastAsia="zh-CN"/>
        </w:rPr>
        <w:t>合同</w:t>
      </w:r>
      <w:r>
        <w:rPr>
          <w:rFonts w:hint="eastAsia"/>
          <w:sz w:val="24"/>
          <w:szCs w:val="24"/>
          <w:lang w:eastAsia="zh-CN"/>
        </w:rPr>
        <w:t>，如图所示</w:t>
      </w:r>
      <w:r>
        <w:rPr>
          <w:rFonts w:hint="eastAsia"/>
          <w:sz w:val="21"/>
          <w:szCs w:val="21"/>
          <w:lang w:eastAsia="zh-CN"/>
        </w:rPr>
        <w:t>：</w:t>
      </w:r>
    </w:p>
    <w:p>
      <w:pPr>
        <w:rPr>
          <w:rFonts w:hint="eastAsia"/>
          <w:sz w:val="21"/>
          <w:szCs w:val="21"/>
          <w:lang w:eastAsia="zh-CN"/>
        </w:rPr>
      </w:pPr>
      <w:r>
        <w:drawing>
          <wp:inline distT="0" distB="0" distL="114300" distR="114300">
            <wp:extent cx="5753100" cy="1676400"/>
            <wp:effectExtent l="0" t="0" r="0" b="0"/>
            <wp:docPr id="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
                    <pic:cNvPicPr>
                      <a:picLocks noChangeAspect="1"/>
                    </pic:cNvPicPr>
                  </pic:nvPicPr>
                  <pic:blipFill>
                    <a:blip r:embed="rId34"/>
                    <a:stretch>
                      <a:fillRect/>
                    </a:stretch>
                  </pic:blipFill>
                  <pic:spPr>
                    <a:xfrm>
                      <a:off x="0" y="0"/>
                      <a:ext cx="5753100" cy="1676400"/>
                    </a:xfrm>
                    <a:prstGeom prst="rect">
                      <a:avLst/>
                    </a:prstGeom>
                    <a:noFill/>
                    <a:ln>
                      <a:noFill/>
                    </a:ln>
                  </pic:spPr>
                </pic:pic>
              </a:graphicData>
            </a:graphic>
          </wp:inline>
        </w:drawing>
      </w:r>
    </w:p>
    <w:p/>
    <w:p>
      <w:pPr>
        <w:pStyle w:val="2"/>
        <w:keepNext/>
        <w:keepLines/>
        <w:pageBreakBefore w:val="0"/>
        <w:widowControl w:val="0"/>
        <w:numPr>
          <w:ilvl w:val="0"/>
          <w:numId w:val="1"/>
        </w:numPr>
        <w:kinsoku/>
        <w:wordWrap/>
        <w:overflowPunct/>
        <w:topLinePunct w:val="0"/>
        <w:autoSpaceDE/>
        <w:autoSpaceDN/>
        <w:bidi w:val="0"/>
        <w:adjustRightInd/>
        <w:snapToGrid/>
        <w:spacing w:line="416" w:lineRule="auto"/>
        <w:ind w:left="431" w:leftChars="0" w:hanging="431" w:firstLineChars="0"/>
        <w:textAlignment w:val="auto"/>
        <w:outlineLvl w:val="0"/>
        <w:rPr>
          <w:rFonts w:hint="eastAsia"/>
          <w:lang w:eastAsia="zh-CN"/>
        </w:rPr>
      </w:pPr>
      <w:bookmarkStart w:id="66" w:name="_Toc5518"/>
      <w:bookmarkStart w:id="67" w:name="_Toc32281"/>
      <w:r>
        <w:rPr>
          <w:rFonts w:hint="eastAsia"/>
          <w:lang w:eastAsia="zh-CN"/>
        </w:rPr>
        <w:t>合同签订的注意事项</w:t>
      </w:r>
      <w:bookmarkEnd w:id="66"/>
      <w:bookmarkEnd w:id="67"/>
    </w:p>
    <w:p>
      <w:pPr>
        <w:pStyle w:val="3"/>
        <w:bidi w:val="0"/>
        <w:ind w:left="575" w:leftChars="0" w:hanging="575" w:firstLineChars="0"/>
        <w:rPr>
          <w:rFonts w:hint="eastAsia"/>
          <w:lang w:val="en-US" w:eastAsia="zh-CN"/>
        </w:rPr>
      </w:pPr>
      <w:bookmarkStart w:id="68" w:name="_Toc8446"/>
      <w:r>
        <w:rPr>
          <w:rFonts w:hint="eastAsia"/>
          <w:lang w:val="en-US" w:eastAsia="zh-CN"/>
        </w:rPr>
        <w:t>合同适用范围</w:t>
      </w:r>
      <w:bookmarkEnd w:id="68"/>
    </w:p>
    <w:p>
      <w:pPr>
        <w:keepNext/>
        <w:keepLines/>
        <w:pageBreakBefore w:val="0"/>
        <w:widowControl w:val="0"/>
        <w:numPr>
          <w:ilvl w:val="0"/>
          <w:numId w:val="4"/>
        </w:numPr>
        <w:kinsoku/>
        <w:wordWrap/>
        <w:overflowPunct/>
        <w:topLinePunct w:val="0"/>
        <w:autoSpaceDE/>
        <w:autoSpaceDN/>
        <w:bidi w:val="0"/>
        <w:adjustRightInd/>
        <w:snapToGrid/>
        <w:spacing w:before="0" w:after="0" w:line="240" w:lineRule="auto"/>
        <w:ind w:leftChars="0" w:firstLine="560" w:firstLineChars="200"/>
        <w:textAlignment w:val="auto"/>
        <w:outlineLvl w:val="9"/>
        <w:rPr>
          <w:rFonts w:hint="eastAsia" w:ascii="宋体" w:hAnsi="宋体" w:eastAsia="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按照</w:t>
      </w:r>
      <w:r>
        <w:rPr>
          <w:rFonts w:hint="eastAsia" w:ascii="宋体" w:hAnsi="宋体" w:eastAsia="宋体" w:cs="宋体"/>
          <w:b w:val="0"/>
          <w:bCs w:val="0"/>
          <w:kern w:val="2"/>
          <w:sz w:val="28"/>
          <w:szCs w:val="28"/>
          <w:lang w:val="en-US" w:eastAsia="zh-CN" w:bidi="ar-SA"/>
        </w:rPr>
        <w:t>学校《货物和服务采购工作实施细则》规定</w:t>
      </w:r>
      <w:r>
        <w:rPr>
          <w:rFonts w:hint="eastAsia" w:ascii="宋体" w:hAnsi="宋体" w:cs="宋体"/>
          <w:b w:val="0"/>
          <w:bCs w:val="0"/>
          <w:kern w:val="2"/>
          <w:sz w:val="28"/>
          <w:szCs w:val="28"/>
          <w:lang w:val="en-US" w:eastAsia="zh-CN" w:bidi="ar-SA"/>
        </w:rPr>
        <w:t>，</w:t>
      </w:r>
      <w:r>
        <w:rPr>
          <w:rFonts w:hint="eastAsia" w:ascii="宋体" w:hAnsi="宋体" w:eastAsia="宋体" w:cs="宋体"/>
          <w:b w:val="0"/>
          <w:bCs w:val="0"/>
          <w:kern w:val="2"/>
          <w:sz w:val="28"/>
          <w:szCs w:val="28"/>
          <w:lang w:val="en-US" w:eastAsia="zh-CN" w:bidi="ar-SA"/>
        </w:rPr>
        <w:t>单项或批量采购金额在1万元（含）以上的项目均须签订合同；通过网上商城采购的货物可不签订合同。</w:t>
      </w:r>
    </w:p>
    <w:p>
      <w:pPr>
        <w:keepNext/>
        <w:keepLines/>
        <w:pageBreakBefore w:val="0"/>
        <w:widowControl w:val="0"/>
        <w:numPr>
          <w:ilvl w:val="0"/>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hint="eastAsia" w:ascii="宋体" w:hAnsi="宋体" w:cs="宋体"/>
          <w:b w:val="0"/>
          <w:bCs w:val="0"/>
          <w:kern w:val="2"/>
          <w:sz w:val="28"/>
          <w:szCs w:val="28"/>
          <w:highlight w:val="none"/>
          <w:lang w:val="en-US" w:eastAsia="zh-CN" w:bidi="ar-SA"/>
        </w:rPr>
      </w:pPr>
      <w:r>
        <w:rPr>
          <w:rFonts w:hint="eastAsia" w:ascii="宋体" w:hAnsi="宋体" w:cs="宋体"/>
          <w:b w:val="0"/>
          <w:bCs w:val="0"/>
          <w:kern w:val="2"/>
          <w:sz w:val="28"/>
          <w:szCs w:val="28"/>
          <w:highlight w:val="none"/>
          <w:lang w:val="en-US" w:eastAsia="zh-CN" w:bidi="ar-SA"/>
        </w:rPr>
        <w:t>（2）学校合同专用章（5）是学校授权国有资产管理处使用保管的印章，</w:t>
      </w:r>
      <w:r>
        <w:rPr>
          <w:rFonts w:hint="eastAsia" w:ascii="宋体" w:hAnsi="宋体" w:eastAsia="宋体" w:cs="宋体"/>
          <w:b w:val="0"/>
          <w:bCs w:val="0"/>
          <w:kern w:val="2"/>
          <w:sz w:val="28"/>
          <w:szCs w:val="28"/>
          <w:highlight w:val="none"/>
          <w:lang w:val="en-US" w:eastAsia="zh-CN" w:bidi="ar-SA"/>
        </w:rPr>
        <w:t>学校货物和服务采购合同通过采购服务系统审批后向物资采购招标管理中心申请使用，各单位</w:t>
      </w:r>
      <w:r>
        <w:rPr>
          <w:rFonts w:hint="eastAsia" w:ascii="宋体" w:hAnsi="宋体" w:cs="宋体"/>
          <w:b w:val="0"/>
          <w:bCs w:val="0"/>
          <w:kern w:val="2"/>
          <w:sz w:val="28"/>
          <w:szCs w:val="28"/>
          <w:highlight w:val="none"/>
          <w:lang w:val="en-US" w:eastAsia="zh-CN" w:bidi="ar-SA"/>
        </w:rPr>
        <w:t>不得将货物和服务采购合同以外的合同申请使用，如果错误使用所产生的一切法律后果，责任由印章申请人、项目负责人和使用单位物资采购工作组负责承担。</w:t>
      </w:r>
    </w:p>
    <w:p>
      <w:pPr>
        <w:pStyle w:val="3"/>
        <w:numPr>
          <w:ilvl w:val="1"/>
          <w:numId w:val="0"/>
        </w:numPr>
        <w:bidi w:val="0"/>
        <w:ind w:leftChars="0"/>
        <w:rPr>
          <w:rFonts w:hint="default"/>
          <w:highlight w:val="none"/>
          <w:lang w:val="en-US" w:eastAsia="zh-CN"/>
        </w:rPr>
      </w:pPr>
      <w:bookmarkStart w:id="69" w:name="_Toc12561"/>
      <w:r>
        <w:rPr>
          <w:rFonts w:hint="eastAsia"/>
          <w:highlight w:val="none"/>
          <w:lang w:val="en-US" w:eastAsia="zh-CN"/>
        </w:rPr>
        <w:t>4.2. 申请合同应注意事项</w:t>
      </w:r>
      <w:bookmarkEnd w:id="69"/>
      <w:bookmarkStart w:id="70" w:name="_GoBack"/>
      <w:bookmarkEnd w:id="70"/>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highlight w:val="none"/>
          <w:lang w:eastAsia="zh-CN"/>
        </w:rPr>
        <w:t>（</w:t>
      </w:r>
      <w:r>
        <w:rPr>
          <w:rFonts w:hint="eastAsia" w:ascii="宋体" w:hAnsi="宋体" w:cs="宋体"/>
          <w:sz w:val="28"/>
          <w:szCs w:val="28"/>
          <w:highlight w:val="none"/>
          <w:lang w:val="en-US" w:eastAsia="zh-CN"/>
        </w:rPr>
        <w:t>1</w:t>
      </w:r>
      <w:r>
        <w:rPr>
          <w:rFonts w:hint="eastAsia" w:ascii="宋体" w:hAnsi="宋体" w:eastAsia="宋体" w:cs="宋体"/>
          <w:sz w:val="28"/>
          <w:szCs w:val="28"/>
          <w:highlight w:val="none"/>
          <w:lang w:eastAsia="zh-CN"/>
        </w:rPr>
        <w:t>）货物、服务采购合同发起只能是从已成交采购项目中发起。</w:t>
      </w:r>
      <w:r>
        <w:rPr>
          <w:rFonts w:hint="eastAsia" w:ascii="宋体" w:hAnsi="宋体" w:cs="宋体"/>
          <w:sz w:val="28"/>
          <w:szCs w:val="28"/>
          <w:highlight w:val="none"/>
          <w:lang w:eastAsia="zh-CN"/>
        </w:rPr>
        <w:t>二级单位</w:t>
      </w:r>
      <w:r>
        <w:rPr>
          <w:rFonts w:hint="eastAsia" w:ascii="宋体" w:hAnsi="宋体" w:eastAsia="宋体" w:cs="宋体"/>
          <w:sz w:val="28"/>
          <w:szCs w:val="28"/>
          <w:highlight w:val="none"/>
          <w:lang w:eastAsia="zh-CN"/>
        </w:rPr>
        <w:t>自行采购</w:t>
      </w:r>
      <w:r>
        <w:rPr>
          <w:rFonts w:hint="eastAsia" w:ascii="宋体" w:hAnsi="宋体" w:cs="宋体"/>
          <w:sz w:val="28"/>
          <w:szCs w:val="28"/>
          <w:highlight w:val="none"/>
          <w:lang w:eastAsia="zh-CN"/>
        </w:rPr>
        <w:t>限额以下</w:t>
      </w:r>
      <w:r>
        <w:rPr>
          <w:rFonts w:hint="eastAsia" w:ascii="宋体" w:hAnsi="宋体" w:eastAsia="宋体" w:cs="宋体"/>
          <w:sz w:val="28"/>
          <w:szCs w:val="28"/>
          <w:highlight w:val="none"/>
          <w:lang w:eastAsia="zh-CN"/>
        </w:rPr>
        <w:t>的项目要先进行自购备案，再</w:t>
      </w:r>
      <w:r>
        <w:rPr>
          <w:rFonts w:hint="eastAsia" w:ascii="宋体" w:hAnsi="宋体" w:eastAsia="宋体" w:cs="宋体"/>
          <w:sz w:val="28"/>
          <w:szCs w:val="28"/>
          <w:lang w:eastAsia="zh-CN"/>
        </w:rPr>
        <w:t>发起采购合同。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cs="宋体"/>
          <w:sz w:val="28"/>
          <w:szCs w:val="28"/>
          <w:lang w:val="en-US" w:eastAsia="zh-CN"/>
        </w:rPr>
        <w:t>2</w:t>
      </w:r>
      <w:r>
        <w:rPr>
          <w:rFonts w:hint="eastAsia" w:ascii="宋体" w:hAnsi="宋体" w:eastAsia="宋体" w:cs="宋体"/>
          <w:sz w:val="28"/>
          <w:szCs w:val="28"/>
          <w:lang w:eastAsia="zh-CN"/>
        </w:rPr>
        <w:t>）网上竞</w:t>
      </w:r>
      <w:r>
        <w:rPr>
          <w:rFonts w:hint="eastAsia" w:ascii="宋体" w:hAnsi="宋体" w:eastAsia="宋体" w:cs="宋体"/>
          <w:sz w:val="28"/>
          <w:szCs w:val="28"/>
          <w:lang w:val="en-US" w:eastAsia="zh-CN"/>
        </w:rPr>
        <w:t>价、网上比选的合同是项目成交后系统自动生成的，但需要合同申请人对合同相关内容</w:t>
      </w:r>
      <w:r>
        <w:rPr>
          <w:rFonts w:hint="eastAsia" w:ascii="宋体" w:hAnsi="宋体" w:cs="宋体"/>
          <w:sz w:val="28"/>
          <w:szCs w:val="28"/>
          <w:highlight w:val="none"/>
          <w:lang w:val="en-US" w:eastAsia="zh-CN"/>
        </w:rPr>
        <w:t>按照供应商投标内容</w:t>
      </w:r>
      <w:r>
        <w:rPr>
          <w:rFonts w:hint="eastAsia" w:ascii="宋体" w:hAnsi="宋体" w:eastAsia="宋体" w:cs="宋体"/>
          <w:sz w:val="28"/>
          <w:szCs w:val="28"/>
          <w:lang w:val="en-US" w:eastAsia="zh-CN"/>
        </w:rPr>
        <w:t>进行确认后，</w:t>
      </w:r>
      <w:r>
        <w:rPr>
          <w:rFonts w:hint="eastAsia" w:ascii="宋体" w:hAnsi="宋体" w:eastAsia="宋体" w:cs="宋体"/>
          <w:sz w:val="28"/>
          <w:szCs w:val="28"/>
          <w:lang w:eastAsia="zh-CN"/>
        </w:rPr>
        <w:t>再进入合同</w:t>
      </w:r>
      <w:r>
        <w:rPr>
          <w:rFonts w:hint="eastAsia" w:ascii="宋体" w:hAnsi="宋体" w:cs="宋体"/>
          <w:sz w:val="28"/>
          <w:szCs w:val="28"/>
          <w:lang w:eastAsia="zh-CN"/>
        </w:rPr>
        <w:t>审签</w:t>
      </w:r>
      <w:r>
        <w:rPr>
          <w:rFonts w:hint="eastAsia" w:ascii="宋体" w:hAnsi="宋体" w:eastAsia="宋体" w:cs="宋体"/>
          <w:sz w:val="28"/>
          <w:szCs w:val="28"/>
          <w:lang w:eastAsia="zh-CN"/>
        </w:rPr>
        <w:t>流程。</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cs="宋体"/>
          <w:sz w:val="28"/>
          <w:szCs w:val="28"/>
          <w:lang w:val="en-US" w:eastAsia="zh-CN"/>
        </w:rPr>
        <w:t>3</w:t>
      </w:r>
      <w:r>
        <w:rPr>
          <w:rFonts w:hint="eastAsia" w:ascii="宋体" w:hAnsi="宋体" w:eastAsia="宋体" w:cs="宋体"/>
          <w:sz w:val="28"/>
          <w:szCs w:val="28"/>
          <w:lang w:eastAsia="zh-CN"/>
        </w:rPr>
        <w:t>）项目负责人（或技术负责人）是合同业务的直接责任人，各二级单位是合同管理的直接责任单位。</w:t>
      </w:r>
      <w:r>
        <w:rPr>
          <w:rFonts w:hint="eastAsia" w:ascii="宋体" w:hAnsi="宋体" w:cs="宋体"/>
          <w:sz w:val="28"/>
          <w:szCs w:val="28"/>
          <w:lang w:eastAsia="zh-CN"/>
        </w:rPr>
        <w:t>通过</w:t>
      </w:r>
      <w:r>
        <w:rPr>
          <w:rFonts w:hint="eastAsia" w:ascii="宋体" w:hAnsi="宋体" w:eastAsia="宋体" w:cs="宋体"/>
          <w:sz w:val="28"/>
          <w:szCs w:val="28"/>
          <w:lang w:eastAsia="zh-CN"/>
        </w:rPr>
        <w:t>项目负责人（或技术负责人）</w:t>
      </w:r>
      <w:r>
        <w:rPr>
          <w:rFonts w:hint="eastAsia" w:ascii="宋体" w:hAnsi="宋体" w:cs="宋体"/>
          <w:sz w:val="28"/>
          <w:szCs w:val="28"/>
          <w:lang w:eastAsia="zh-CN"/>
        </w:rPr>
        <w:t>、二级单位采购工作组线上审批确认的合同，不再进行线下签字确认。</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4</w:t>
      </w:r>
      <w:r>
        <w:rPr>
          <w:rFonts w:hint="eastAsia" w:ascii="宋体" w:hAnsi="宋体" w:cs="宋体"/>
          <w:sz w:val="28"/>
          <w:szCs w:val="28"/>
          <w:lang w:eastAsia="zh-CN"/>
        </w:rPr>
        <w:t>）</w:t>
      </w:r>
      <w:r>
        <w:rPr>
          <w:rFonts w:hint="eastAsia" w:ascii="宋体" w:hAnsi="宋体" w:eastAsia="宋体" w:cs="宋体"/>
          <w:sz w:val="28"/>
          <w:szCs w:val="28"/>
          <w:lang w:eastAsia="zh-CN"/>
        </w:rPr>
        <w:t>合同签订时间为</w:t>
      </w:r>
      <w:r>
        <w:rPr>
          <w:rFonts w:hint="eastAsia" w:ascii="宋体" w:hAnsi="宋体" w:cs="宋体"/>
          <w:sz w:val="28"/>
          <w:szCs w:val="28"/>
          <w:lang w:eastAsia="zh-CN"/>
        </w:rPr>
        <w:t>自</w:t>
      </w:r>
      <w:r>
        <w:rPr>
          <w:rFonts w:hint="eastAsia" w:ascii="宋体" w:hAnsi="宋体" w:eastAsia="宋体" w:cs="宋体"/>
          <w:sz w:val="28"/>
          <w:szCs w:val="28"/>
          <w:lang w:eastAsia="zh-CN"/>
        </w:rPr>
        <w:t>中标通知书发出之日起30日内</w:t>
      </w:r>
      <w:r>
        <w:rPr>
          <w:rFonts w:hint="eastAsia" w:ascii="宋体" w:hAnsi="宋体" w:cs="宋体"/>
          <w:sz w:val="28"/>
          <w:szCs w:val="28"/>
          <w:lang w:eastAsia="zh-CN"/>
        </w:rPr>
        <w:t>，按照采购文件、响应文件要求与成交供应商签订采购合同。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p>
    <w:sectPr>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rPr>
        <w:rFonts w:ascii="黑体" w:eastAsia="黑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23215"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3232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default" w:eastAsia="宋体"/>
                              <w:lang w:val="en-US" w:eastAsia="zh-CN"/>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25.45pt;mso-position-horizontal:center;mso-position-horizontal-relative:margin;z-index:251661312;mso-width-relative:page;mso-height-relative:page;" filled="f" stroked="f" coordsize="21600,21600" o:gfxdata="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Z4bDTTAAAABAEAAA8AAAAAAAAAAQAgAAAAIgAAAGRycy9kb3ducmV2&#10;LnhtbFBLAQIUABQAAAAIAIdO4kDrUV1uOgIAAGQEAAAOAAAAAAAAAAEAIAAAACIBAABkcnMvZTJv&#10;RG9jLnhtbFBLBQYAAAAABgAGAFkBAADOBQAAAAA=&#10;">
              <v:fill on="f" focussize="0,0"/>
              <v:stroke on="f" weight="0.5pt"/>
              <v:imagedata o:title=""/>
              <o:lock v:ext="edit" aspectratio="f"/>
              <v:textbox inset="0mm,0mm,0mm,0mm" style="mso-fit-shape-to-text:t;">
                <w:txbxContent>
                  <w:p>
                    <w:pPr>
                      <w:pStyle w:val="14"/>
                      <w:rPr>
                        <w:rFonts w:hint="default" w:eastAsia="宋体"/>
                        <w:lang w:val="en-US" w:eastAsia="zh-CN"/>
                      </w:rPr>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-65405</wp:posOffset>
              </wp:positionV>
              <wp:extent cx="5724525" cy="0"/>
              <wp:effectExtent l="0" t="0" r="28575" b="19050"/>
              <wp:wrapNone/>
              <wp:docPr id="2" name="Line 7"/>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9525">
                        <a:solidFill>
                          <a:srgbClr val="000000"/>
                        </a:solidFill>
                        <a:round/>
                      </a:ln>
                    </wps:spPr>
                    <wps:bodyPr/>
                  </wps:wsp>
                </a:graphicData>
              </a:graphic>
            </wp:anchor>
          </w:drawing>
        </mc:Choice>
        <mc:Fallback>
          <w:pict>
            <v:line id="Line 7" o:spid="_x0000_s1026" o:spt="20" style="position:absolute;left:0pt;margin-top:-5.15pt;height:0pt;width:450.75pt;mso-position-horizontal:right;mso-position-horizontal-relative:margin;z-index:251660288;mso-width-relative:page;mso-height-relative:page;" filled="f" stroked="t" coordsize="21600,21600" o:gfxdata="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JvnkDVAAAACAEAAA8AAAAAAAAAAQAgAAAAIgAAAGRycy9kb3ducmV2&#10;LnhtbFBLAQIUABQAAAAIAIdO4kB12QTpxgEAAJ8DAAAOAAAAAAAAAAEAIAAAACQBAABkcnMvZTJv&#10;RG9jLnhtbFBLBQYAAAAABgAGAFkBAABcBQAAAAA=&#10;">
              <v:fill on="f" focussize="0,0"/>
              <v:stroke color="#000000"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黑体" w:eastAsia="黑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-65405</wp:posOffset>
              </wp:positionV>
              <wp:extent cx="5724525" cy="0"/>
              <wp:effectExtent l="0" t="0" r="0" b="0"/>
              <wp:wrapNone/>
              <wp:docPr id="41" name="Line 7"/>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9525">
                        <a:solidFill>
                          <a:srgbClr val="000000"/>
                        </a:solidFill>
                        <a:round/>
                      </a:ln>
                    </wps:spPr>
                    <wps:bodyPr/>
                  </wps:wsp>
                </a:graphicData>
              </a:graphic>
            </wp:anchor>
          </w:drawing>
        </mc:Choice>
        <mc:Fallback>
          <w:pict>
            <v:line id="Line 7" o:spid="_x0000_s1026" o:spt="20" style="position:absolute;left:0pt;margin-top:-5.15pt;height:0pt;width:450.75pt;mso-position-horizontal:right;mso-position-horizontal-relative:margin;z-index:251660288;mso-width-relative:page;mso-height-relative:page;" filled="f" stroked="t" coordsize="21600,21600" o:gfxdata="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Sb55A1QAAAAgBAAAPAAAAAAAAAAEAIAAAACIAAABkcnMvZG93bnJl&#10;di54bWxQSwECFAAUAAAACACHTuJA/Gz0pMcBAACgAwAADgAAAAAAAAABACAAAAAkAQAAZHJzL2Uy&#10;b0RvYy54bWxQSwUGAAAAAAYABgBZAQAAXQUAAAAA&#10;">
              <v:fill on="f" focussize="0,0"/>
              <v:stroke color="#000000"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jc w:val="right"/>
      <w:rPr>
        <w:rFonts w:ascii="Arial" w:hAnsi="Arial" w:eastAsia="黑体" w:cs="Arial"/>
      </w:rPr>
    </w:pPr>
    <w:r>
      <w:drawing>
        <wp:inline distT="0" distB="0" distL="0" distR="0">
          <wp:extent cx="1416050" cy="247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968" cy="251994"/>
                  </a:xfrm>
                  <a:prstGeom prst="rect">
                    <a:avLst/>
                  </a:prstGeom>
                  <a:noFill/>
                  <a:ln>
                    <a:noFill/>
                  </a:ln>
                </pic:spPr>
              </pic:pic>
            </a:graphicData>
          </a:graphic>
        </wp:inline>
      </w:drawing>
    </w:r>
    <w:r>
      <w:rPr>
        <w:rFonts w:hint="eastAsia" w:ascii="Arial" w:hAnsi="Arial" w:cs="Arial"/>
      </w:rPr>
      <w:t xml:space="preserve">        </w:t>
    </w:r>
    <w:r>
      <w:rPr>
        <w:rFonts w:ascii="Arial" w:hAnsi="Arial" w:cs="Arial"/>
      </w:rPr>
      <w:t xml:space="preserve">      </w:t>
    </w:r>
    <w:r>
      <w:rPr>
        <w:rFonts w:hint="eastAsia" w:ascii="Arial" w:hAnsi="Arial" w:cs="Arial"/>
      </w:rPr>
      <w:t xml:space="preserve">                                          </w:t>
    </w:r>
    <w:r>
      <w:rPr>
        <w:rFonts w:ascii="Arial" w:hAnsi="Arial" w:eastAsia="黑体" w:cs="Arial"/>
      </w:rPr>
      <w:t xml:space="preserve"> http://www.speedit.cn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jc w:val="right"/>
      <w:rPr>
        <w:rFonts w:ascii="Arial" w:hAnsi="Arial" w:eastAsia="黑体" w:cs="Arial"/>
      </w:rPr>
    </w:pPr>
    <w:r>
      <w:drawing>
        <wp:inline distT="0" distB="0" distL="0" distR="0">
          <wp:extent cx="1416050" cy="247650"/>
          <wp:effectExtent l="0" t="0" r="1270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968" cy="251994"/>
                  </a:xfrm>
                  <a:prstGeom prst="rect">
                    <a:avLst/>
                  </a:prstGeom>
                  <a:noFill/>
                  <a:ln>
                    <a:noFill/>
                  </a:ln>
                </pic:spPr>
              </pic:pic>
            </a:graphicData>
          </a:graphic>
        </wp:inline>
      </w:drawing>
    </w:r>
    <w:r>
      <w:rPr>
        <w:rFonts w:hint="eastAsia" w:ascii="Arial" w:hAnsi="Arial" w:cs="Arial"/>
      </w:rPr>
      <w:t xml:space="preserve">        </w:t>
    </w:r>
    <w:r>
      <w:rPr>
        <w:rFonts w:ascii="Arial" w:hAnsi="Arial" w:cs="Arial"/>
      </w:rPr>
      <w:t xml:space="preserve">      </w:t>
    </w:r>
    <w:r>
      <w:rPr>
        <w:rFonts w:hint="eastAsia" w:ascii="Arial" w:hAnsi="Arial" w:cs="Arial"/>
      </w:rPr>
      <w:t xml:space="preserve">                                          </w:t>
    </w:r>
    <w:r>
      <w:rPr>
        <w:rFonts w:ascii="Arial" w:hAnsi="Arial" w:eastAsia="黑体" w:cs="Arial"/>
      </w:rPr>
      <w:t>http://www.speedit.cn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B8D598"/>
    <w:multiLevelType w:val="singleLevel"/>
    <w:tmpl w:val="BBB8D598"/>
    <w:lvl w:ilvl="0" w:tentative="0">
      <w:start w:val="1"/>
      <w:numFmt w:val="decimal"/>
      <w:suff w:val="nothing"/>
      <w:lvlText w:val="%1、"/>
      <w:lvlJc w:val="left"/>
    </w:lvl>
  </w:abstractNum>
  <w:abstractNum w:abstractNumId="1">
    <w:nsid w:val="C1D4A1C2"/>
    <w:multiLevelType w:val="multilevel"/>
    <w:tmpl w:val="C1D4A1C2"/>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092456B3"/>
    <w:multiLevelType w:val="multilevel"/>
    <w:tmpl w:val="092456B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24D79246"/>
    <w:multiLevelType w:val="singleLevel"/>
    <w:tmpl w:val="24D79246"/>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4NDY2NThmZDRmNzcxYjRmN2EyOTdlNmY1YWE0YzQifQ=="/>
  </w:docVars>
  <w:rsids>
    <w:rsidRoot w:val="6E6C6513"/>
    <w:rsid w:val="00006D0C"/>
    <w:rsid w:val="000770A2"/>
    <w:rsid w:val="0016577C"/>
    <w:rsid w:val="0019097A"/>
    <w:rsid w:val="001A2947"/>
    <w:rsid w:val="00304B27"/>
    <w:rsid w:val="00321F69"/>
    <w:rsid w:val="003251BB"/>
    <w:rsid w:val="003740CF"/>
    <w:rsid w:val="003A638C"/>
    <w:rsid w:val="003B7278"/>
    <w:rsid w:val="003C3EDB"/>
    <w:rsid w:val="004A08C1"/>
    <w:rsid w:val="004B2949"/>
    <w:rsid w:val="004D5C4D"/>
    <w:rsid w:val="00526433"/>
    <w:rsid w:val="0057246C"/>
    <w:rsid w:val="00617CB8"/>
    <w:rsid w:val="006A7EC7"/>
    <w:rsid w:val="006C3784"/>
    <w:rsid w:val="00721984"/>
    <w:rsid w:val="00774097"/>
    <w:rsid w:val="00783565"/>
    <w:rsid w:val="00843E23"/>
    <w:rsid w:val="008B2F21"/>
    <w:rsid w:val="0093708D"/>
    <w:rsid w:val="00993B41"/>
    <w:rsid w:val="009E4986"/>
    <w:rsid w:val="00A12DFF"/>
    <w:rsid w:val="00A34634"/>
    <w:rsid w:val="00A456F0"/>
    <w:rsid w:val="00B0507A"/>
    <w:rsid w:val="00B94847"/>
    <w:rsid w:val="00BD0FD3"/>
    <w:rsid w:val="00C53185"/>
    <w:rsid w:val="00CD65B3"/>
    <w:rsid w:val="00D5693D"/>
    <w:rsid w:val="00D741D8"/>
    <w:rsid w:val="00EB6105"/>
    <w:rsid w:val="00ED27AD"/>
    <w:rsid w:val="00F160E4"/>
    <w:rsid w:val="00F16126"/>
    <w:rsid w:val="00F41252"/>
    <w:rsid w:val="00F72702"/>
    <w:rsid w:val="00F74DA3"/>
    <w:rsid w:val="00F94ACB"/>
    <w:rsid w:val="00FA33F8"/>
    <w:rsid w:val="00FB6099"/>
    <w:rsid w:val="00FC4EEF"/>
    <w:rsid w:val="00FF7583"/>
    <w:rsid w:val="016A6F40"/>
    <w:rsid w:val="01716BE7"/>
    <w:rsid w:val="0212407A"/>
    <w:rsid w:val="02755C49"/>
    <w:rsid w:val="03121484"/>
    <w:rsid w:val="04E2629D"/>
    <w:rsid w:val="06931B9B"/>
    <w:rsid w:val="06EE2458"/>
    <w:rsid w:val="07312983"/>
    <w:rsid w:val="073B538E"/>
    <w:rsid w:val="077F5D10"/>
    <w:rsid w:val="07DF098C"/>
    <w:rsid w:val="08073337"/>
    <w:rsid w:val="08FD75AE"/>
    <w:rsid w:val="095D536A"/>
    <w:rsid w:val="0A4071FB"/>
    <w:rsid w:val="0AB114D5"/>
    <w:rsid w:val="0AC21BFA"/>
    <w:rsid w:val="0B186678"/>
    <w:rsid w:val="0BAB2EE5"/>
    <w:rsid w:val="0CB74181"/>
    <w:rsid w:val="0DBF241E"/>
    <w:rsid w:val="0EDB5003"/>
    <w:rsid w:val="0F04136D"/>
    <w:rsid w:val="10FC7CB8"/>
    <w:rsid w:val="110B4F3A"/>
    <w:rsid w:val="11170014"/>
    <w:rsid w:val="114660A8"/>
    <w:rsid w:val="11D919AC"/>
    <w:rsid w:val="12443353"/>
    <w:rsid w:val="126C5701"/>
    <w:rsid w:val="13113756"/>
    <w:rsid w:val="13897328"/>
    <w:rsid w:val="13AB67EB"/>
    <w:rsid w:val="13F75F72"/>
    <w:rsid w:val="140C1C1B"/>
    <w:rsid w:val="14EB21A1"/>
    <w:rsid w:val="16517962"/>
    <w:rsid w:val="16AE04BB"/>
    <w:rsid w:val="17144548"/>
    <w:rsid w:val="17235D16"/>
    <w:rsid w:val="17922365"/>
    <w:rsid w:val="18C24DAB"/>
    <w:rsid w:val="18DD1790"/>
    <w:rsid w:val="1956132A"/>
    <w:rsid w:val="19887BF9"/>
    <w:rsid w:val="1AB24578"/>
    <w:rsid w:val="1B700847"/>
    <w:rsid w:val="1C7835B4"/>
    <w:rsid w:val="1C8111DF"/>
    <w:rsid w:val="1E1F2B52"/>
    <w:rsid w:val="1E3B65A4"/>
    <w:rsid w:val="208533E9"/>
    <w:rsid w:val="20BE66F8"/>
    <w:rsid w:val="20CC26BE"/>
    <w:rsid w:val="230E4B20"/>
    <w:rsid w:val="23C200EA"/>
    <w:rsid w:val="2478369B"/>
    <w:rsid w:val="248029AF"/>
    <w:rsid w:val="24A713CD"/>
    <w:rsid w:val="24A76FC6"/>
    <w:rsid w:val="2594061A"/>
    <w:rsid w:val="25CE73AB"/>
    <w:rsid w:val="26596E0F"/>
    <w:rsid w:val="26725D89"/>
    <w:rsid w:val="26844D15"/>
    <w:rsid w:val="27623A6B"/>
    <w:rsid w:val="27771F70"/>
    <w:rsid w:val="285B34BA"/>
    <w:rsid w:val="28FE229B"/>
    <w:rsid w:val="290C454B"/>
    <w:rsid w:val="2B085C38"/>
    <w:rsid w:val="2B7E2E86"/>
    <w:rsid w:val="2BA51C2E"/>
    <w:rsid w:val="2C0833AD"/>
    <w:rsid w:val="2D327129"/>
    <w:rsid w:val="2E160A49"/>
    <w:rsid w:val="2EAF5FC4"/>
    <w:rsid w:val="2FAB2282"/>
    <w:rsid w:val="305750A7"/>
    <w:rsid w:val="30D07DE1"/>
    <w:rsid w:val="3115547B"/>
    <w:rsid w:val="3177708F"/>
    <w:rsid w:val="327F2C40"/>
    <w:rsid w:val="335A74F6"/>
    <w:rsid w:val="34B60ECC"/>
    <w:rsid w:val="34F22E68"/>
    <w:rsid w:val="35B5458F"/>
    <w:rsid w:val="36636652"/>
    <w:rsid w:val="37170A35"/>
    <w:rsid w:val="375A4870"/>
    <w:rsid w:val="37A16435"/>
    <w:rsid w:val="397449B9"/>
    <w:rsid w:val="3C6A3432"/>
    <w:rsid w:val="3C7E0711"/>
    <w:rsid w:val="3CDF7907"/>
    <w:rsid w:val="3D080C3E"/>
    <w:rsid w:val="3D6D7401"/>
    <w:rsid w:val="3D7E6E90"/>
    <w:rsid w:val="3E784DEA"/>
    <w:rsid w:val="3EC51715"/>
    <w:rsid w:val="3F2B7E58"/>
    <w:rsid w:val="3F3C58AB"/>
    <w:rsid w:val="3FD6358D"/>
    <w:rsid w:val="3FFD1ABF"/>
    <w:rsid w:val="40395B4A"/>
    <w:rsid w:val="4162324B"/>
    <w:rsid w:val="41B14DA5"/>
    <w:rsid w:val="429F0276"/>
    <w:rsid w:val="432118B2"/>
    <w:rsid w:val="43614A2D"/>
    <w:rsid w:val="43F03D78"/>
    <w:rsid w:val="43F15AA3"/>
    <w:rsid w:val="44A92019"/>
    <w:rsid w:val="450B59A8"/>
    <w:rsid w:val="48CD7FF2"/>
    <w:rsid w:val="48E73197"/>
    <w:rsid w:val="48F86827"/>
    <w:rsid w:val="4920338C"/>
    <w:rsid w:val="4A0F442D"/>
    <w:rsid w:val="4B0324DA"/>
    <w:rsid w:val="4B62214F"/>
    <w:rsid w:val="4BA34024"/>
    <w:rsid w:val="4BFD5C07"/>
    <w:rsid w:val="4DE10D84"/>
    <w:rsid w:val="4E6308BD"/>
    <w:rsid w:val="4EAB560C"/>
    <w:rsid w:val="4ED91726"/>
    <w:rsid w:val="50820BF9"/>
    <w:rsid w:val="50952C79"/>
    <w:rsid w:val="51577584"/>
    <w:rsid w:val="51B34687"/>
    <w:rsid w:val="522855FB"/>
    <w:rsid w:val="53591CE0"/>
    <w:rsid w:val="54353BC4"/>
    <w:rsid w:val="54CC4620"/>
    <w:rsid w:val="557E5238"/>
    <w:rsid w:val="55967D6B"/>
    <w:rsid w:val="57D57029"/>
    <w:rsid w:val="58137B96"/>
    <w:rsid w:val="585306F0"/>
    <w:rsid w:val="58CB7B7A"/>
    <w:rsid w:val="590D6A3B"/>
    <w:rsid w:val="59902193"/>
    <w:rsid w:val="5A661B0A"/>
    <w:rsid w:val="5AD70144"/>
    <w:rsid w:val="5AF845F1"/>
    <w:rsid w:val="5D941846"/>
    <w:rsid w:val="5DD6187B"/>
    <w:rsid w:val="5E0411DF"/>
    <w:rsid w:val="5E524F38"/>
    <w:rsid w:val="5E6E26D7"/>
    <w:rsid w:val="5FE37875"/>
    <w:rsid w:val="60737288"/>
    <w:rsid w:val="608716DE"/>
    <w:rsid w:val="60E42D4B"/>
    <w:rsid w:val="61C31708"/>
    <w:rsid w:val="625255ED"/>
    <w:rsid w:val="632345D5"/>
    <w:rsid w:val="632567E7"/>
    <w:rsid w:val="639F5A1D"/>
    <w:rsid w:val="647A3CB0"/>
    <w:rsid w:val="64C0626D"/>
    <w:rsid w:val="6637279C"/>
    <w:rsid w:val="66A2705E"/>
    <w:rsid w:val="66E40888"/>
    <w:rsid w:val="670544F5"/>
    <w:rsid w:val="67560B75"/>
    <w:rsid w:val="67DD1EAC"/>
    <w:rsid w:val="6A3136BE"/>
    <w:rsid w:val="6A591453"/>
    <w:rsid w:val="6AFC4045"/>
    <w:rsid w:val="6BBD4D32"/>
    <w:rsid w:val="6BFC03B1"/>
    <w:rsid w:val="6E275777"/>
    <w:rsid w:val="6E833036"/>
    <w:rsid w:val="6F80713F"/>
    <w:rsid w:val="7298322F"/>
    <w:rsid w:val="72E1223C"/>
    <w:rsid w:val="734621B7"/>
    <w:rsid w:val="736D5711"/>
    <w:rsid w:val="7370184D"/>
    <w:rsid w:val="73727010"/>
    <w:rsid w:val="739B4991"/>
    <w:rsid w:val="746C523D"/>
    <w:rsid w:val="748553FA"/>
    <w:rsid w:val="74A9506F"/>
    <w:rsid w:val="758D194C"/>
    <w:rsid w:val="76651C26"/>
    <w:rsid w:val="76BC1D1E"/>
    <w:rsid w:val="77352825"/>
    <w:rsid w:val="77E8669E"/>
    <w:rsid w:val="7A1F1E33"/>
    <w:rsid w:val="7CBE6084"/>
    <w:rsid w:val="7D9F08AC"/>
    <w:rsid w:val="7E125FC0"/>
    <w:rsid w:val="7E7B503B"/>
    <w:rsid w:val="7E8615CA"/>
    <w:rsid w:val="7EC52AB4"/>
    <w:rsid w:val="7F244308"/>
    <w:rsid w:val="7FE17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ind w:left="432" w:hanging="432"/>
      <w:outlineLvl w:val="0"/>
    </w:pPr>
    <w:rPr>
      <w:b/>
      <w:bCs/>
      <w:kern w:val="44"/>
      <w:sz w:val="30"/>
      <w:szCs w:val="44"/>
    </w:rPr>
  </w:style>
  <w:style w:type="paragraph" w:styleId="3">
    <w:name w:val="heading 2"/>
    <w:basedOn w:val="1"/>
    <w:next w:val="1"/>
    <w:qFormat/>
    <w:uiPriority w:val="0"/>
    <w:pPr>
      <w:keepNext/>
      <w:keepLines/>
      <w:numPr>
        <w:ilvl w:val="1"/>
        <w:numId w:val="1"/>
      </w:numPr>
      <w:spacing w:before="260" w:after="260" w:line="416" w:lineRule="auto"/>
      <w:ind w:left="575" w:hanging="575"/>
      <w:outlineLvl w:val="1"/>
    </w:pPr>
    <w:rPr>
      <w:rFonts w:ascii="Arial" w:hAnsi="Arial"/>
      <w:b/>
      <w:bCs/>
      <w:sz w:val="28"/>
      <w:szCs w:val="32"/>
    </w:rPr>
  </w:style>
  <w:style w:type="paragraph" w:styleId="4">
    <w:name w:val="heading 3"/>
    <w:basedOn w:val="1"/>
    <w:next w:val="1"/>
    <w:qFormat/>
    <w:uiPriority w:val="0"/>
    <w:pPr>
      <w:keepNext/>
      <w:keepLines/>
      <w:numPr>
        <w:ilvl w:val="2"/>
        <w:numId w:val="1"/>
      </w:numPr>
      <w:spacing w:before="260" w:after="260" w:line="416" w:lineRule="auto"/>
      <w:ind w:left="720" w:hanging="720"/>
      <w:outlineLvl w:val="2"/>
    </w:pPr>
    <w:rPr>
      <w:b/>
      <w:bCs/>
      <w:sz w:val="24"/>
      <w:szCs w:val="32"/>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semiHidden/>
    <w:unhideWhenUsed/>
    <w:qFormat/>
    <w:uiPriority w:val="99"/>
    <w:pPr>
      <w:ind w:firstLine="420" w:firstLineChars="200"/>
    </w:pPr>
    <w:rPr>
      <w:rFonts w:asciiTheme="minorHAnsi" w:hAnsiTheme="minorHAnsi" w:eastAsiaTheme="minorEastAsia" w:cstheme="minorBidi"/>
      <w:szCs w:val="22"/>
    </w:rPr>
  </w:style>
  <w:style w:type="paragraph" w:styleId="12">
    <w:name w:val="toc 3"/>
    <w:basedOn w:val="1"/>
    <w:next w:val="1"/>
    <w:semiHidden/>
    <w:unhideWhenUsed/>
    <w:qFormat/>
    <w:uiPriority w:val="39"/>
    <w:pPr>
      <w:ind w:left="840" w:leftChars="400"/>
    </w:pPr>
  </w:style>
  <w:style w:type="paragraph" w:styleId="13">
    <w:name w:val="Balloon Text"/>
    <w:basedOn w:val="1"/>
    <w:link w:val="22"/>
    <w:semiHidden/>
    <w:unhideWhenUsed/>
    <w:qFormat/>
    <w:uiPriority w:val="99"/>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unhideWhenUsed/>
    <w:qFormat/>
    <w:uiPriority w:val="39"/>
  </w:style>
  <w:style w:type="paragraph" w:styleId="17">
    <w:name w:val="toc 2"/>
    <w:basedOn w:val="1"/>
    <w:next w:val="1"/>
    <w:semiHidden/>
    <w:unhideWhenUsed/>
    <w:qFormat/>
    <w:uiPriority w:val="39"/>
    <w:pPr>
      <w:ind w:left="420" w:leftChars="200"/>
    </w:pPr>
  </w:style>
  <w:style w:type="character" w:styleId="20">
    <w:name w:val="Hyperlink"/>
    <w:qFormat/>
    <w:uiPriority w:val="0"/>
    <w:rPr>
      <w:color w:val="0000FF"/>
      <w:u w:val="single"/>
    </w:rPr>
  </w:style>
  <w:style w:type="character" w:customStyle="1" w:styleId="21">
    <w:name w:val="已访问的超链接1"/>
    <w:qFormat/>
    <w:uiPriority w:val="0"/>
    <w:rPr>
      <w:color w:val="800080"/>
      <w:u w:val="single"/>
    </w:rPr>
  </w:style>
  <w:style w:type="character" w:customStyle="1" w:styleId="22">
    <w:name w:val="批注框文本 Char"/>
    <w:link w:val="13"/>
    <w:semiHidden/>
    <w:qFormat/>
    <w:uiPriority w:val="99"/>
    <w:rPr>
      <w:kern w:val="2"/>
      <w:sz w:val="18"/>
      <w:szCs w:val="18"/>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 w:type="paragraph" w:styleId="25">
    <w:name w:val="List Paragraph"/>
    <w:basedOn w:val="1"/>
    <w:qFormat/>
    <w:uiPriority w:val="99"/>
    <w:pPr>
      <w:ind w:firstLine="420" w:firstLineChars="200"/>
    </w:pPr>
  </w:style>
  <w:style w:type="paragraph" w:customStyle="1" w:styleId="2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5991;&#26723;\Word&#25991;&#26723;\&#20844;&#21496;&#27169;&#26495;\&#24605;&#24517;&#24471;&#27169;&#26495;_&#31446;&#65288;&#32456;&#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思必得模板_竖（终）.dotx</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2018-03-26T02:03:00Z</dcterms:created>
  <dc:creator>Administrator</dc:creator>
  <cp:lastModifiedBy>刘毅</cp:lastModifiedBy>
  <dcterms:modified xsi:type="dcterms:W3CDTF">2023-10-19T06:37:44Z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84DB3803628B458EA95E6D8A99E663D7</vt:lpwstr>
  </property>
</Properties>
</file>