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783" w:rsidRPr="00150130" w:rsidRDefault="009D6783" w:rsidP="009D6783">
      <w:pPr>
        <w:widowControl/>
        <w:spacing w:before="100" w:beforeAutospacing="1" w:after="100" w:afterAutospacing="1" w:line="700" w:lineRule="exact"/>
        <w:jc w:val="left"/>
        <w:outlineLvl w:val="0"/>
        <w:rPr>
          <w:rFonts w:ascii="黑体" w:eastAsia="黑体" w:hAnsi="黑体" w:hint="eastAsia"/>
          <w:kern w:val="36"/>
        </w:rPr>
      </w:pPr>
      <w:r w:rsidRPr="00150130">
        <w:rPr>
          <w:rFonts w:ascii="黑体" w:eastAsia="黑体" w:hAnsi="黑体" w:hint="eastAsia"/>
          <w:kern w:val="36"/>
        </w:rPr>
        <w:t>附件1</w:t>
      </w:r>
    </w:p>
    <w:p w:rsidR="009D6783" w:rsidRDefault="009D6783" w:rsidP="009D6783">
      <w:pPr>
        <w:widowControl/>
        <w:spacing w:line="540" w:lineRule="exact"/>
        <w:jc w:val="center"/>
        <w:outlineLvl w:val="0"/>
        <w:rPr>
          <w:rFonts w:ascii="方正小标宋简体" w:eastAsia="方正小标宋简体" w:hAnsi="黑体" w:hint="eastAsia"/>
          <w:kern w:val="36"/>
          <w:sz w:val="36"/>
          <w:szCs w:val="36"/>
        </w:rPr>
      </w:pPr>
      <w:r w:rsidRPr="001B44B5">
        <w:rPr>
          <w:rFonts w:ascii="方正小标宋简体" w:eastAsia="方正小标宋简体" w:hAnsi="黑体" w:hint="eastAsia"/>
          <w:kern w:val="36"/>
          <w:sz w:val="36"/>
          <w:szCs w:val="36"/>
        </w:rPr>
        <w:t>中共陕西省委高教工委关于做好2017年度</w:t>
      </w:r>
    </w:p>
    <w:p w:rsidR="009D6783" w:rsidRPr="00150130" w:rsidRDefault="009D6783" w:rsidP="009D6783">
      <w:pPr>
        <w:widowControl/>
        <w:spacing w:line="540" w:lineRule="exact"/>
        <w:jc w:val="center"/>
        <w:outlineLvl w:val="0"/>
        <w:rPr>
          <w:rFonts w:ascii="方正小标宋简体" w:eastAsia="方正小标宋简体" w:hAnsi="黑体" w:hint="eastAsia"/>
          <w:kern w:val="36"/>
          <w:sz w:val="36"/>
          <w:szCs w:val="36"/>
        </w:rPr>
      </w:pPr>
      <w:r w:rsidRPr="001B44B5">
        <w:rPr>
          <w:rFonts w:ascii="方正小标宋简体" w:eastAsia="方正小标宋简体" w:hAnsi="黑体" w:hint="eastAsia"/>
          <w:kern w:val="36"/>
          <w:sz w:val="36"/>
          <w:szCs w:val="36"/>
        </w:rPr>
        <w:t>陕西省普通高等学校干部教育培训教材和课程建设项目申报工作的通知</w:t>
      </w:r>
    </w:p>
    <w:p w:rsidR="009D6783" w:rsidRPr="00150130" w:rsidRDefault="009D6783" w:rsidP="009D6783">
      <w:pPr>
        <w:jc w:val="center"/>
        <w:rPr>
          <w:rFonts w:hAnsi="Verdana" w:hint="eastAsia"/>
          <w:color w:val="000000"/>
        </w:rPr>
      </w:pPr>
      <w:r w:rsidRPr="001B44B5">
        <w:rPr>
          <w:rFonts w:hAnsi="Verdana" w:hint="eastAsia"/>
          <w:color w:val="000000"/>
        </w:rPr>
        <w:t>陕高教组〔2017〕24号</w:t>
      </w:r>
    </w:p>
    <w:p w:rsidR="009D6783" w:rsidRPr="001B44B5" w:rsidRDefault="009D6783" w:rsidP="009D6783">
      <w:pPr>
        <w:jc w:val="left"/>
        <w:rPr>
          <w:rFonts w:hAnsi="Verdana" w:hint="eastAsia"/>
          <w:color w:val="000000"/>
        </w:rPr>
      </w:pPr>
      <w:r w:rsidRPr="001B44B5">
        <w:rPr>
          <w:rFonts w:hAnsi="Verdana" w:hint="eastAsia"/>
          <w:color w:val="000000"/>
        </w:rPr>
        <w:t>各普通高等学校：</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为进一步落实《干部教育培训工作条例》要求，提升我省高校干部教育培训工作整体水平，根据全省高教系统干部教育培训教材和课程建设相关通知要求，经省委高教工委研究决定，继续开展2017年度普通高等学校干部教育培训教材和课程项目申报工作，现将有关事项通知如下。</w:t>
      </w:r>
    </w:p>
    <w:p w:rsidR="009D6783" w:rsidRPr="001B44B5" w:rsidRDefault="009D6783" w:rsidP="009D6783">
      <w:pPr>
        <w:jc w:val="left"/>
        <w:rPr>
          <w:rFonts w:hAnsi="黑体" w:hint="eastAsia"/>
          <w:color w:val="000000"/>
        </w:rPr>
      </w:pPr>
      <w:r w:rsidRPr="001B44B5">
        <w:rPr>
          <w:rFonts w:hAnsi="Verdana" w:hint="eastAsia"/>
          <w:color w:val="000000"/>
        </w:rPr>
        <w:t>      </w:t>
      </w:r>
      <w:r w:rsidRPr="001B44B5">
        <w:rPr>
          <w:rFonts w:hAnsi="黑体" w:hint="eastAsia"/>
          <w:color w:val="000000"/>
        </w:rPr>
        <w:t>一、申报范围及数量</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b/>
          <w:color w:val="000000"/>
        </w:rPr>
        <w:t>（一）申报范围：</w:t>
      </w:r>
      <w:r w:rsidRPr="001B44B5">
        <w:rPr>
          <w:rFonts w:hAnsi="Verdana" w:hint="eastAsia"/>
          <w:color w:val="000000"/>
        </w:rPr>
        <w:t>全省各普通高等学校。</w:t>
      </w:r>
    </w:p>
    <w:p w:rsidR="009D6783" w:rsidRPr="001B44B5" w:rsidRDefault="009D6783" w:rsidP="009D6783">
      <w:pPr>
        <w:jc w:val="left"/>
        <w:rPr>
          <w:rFonts w:hAnsi="Verdana" w:hint="eastAsia"/>
          <w:b/>
          <w:color w:val="000000"/>
        </w:rPr>
      </w:pPr>
      <w:r w:rsidRPr="001B44B5">
        <w:rPr>
          <w:rFonts w:hAnsi="Verdana" w:hint="eastAsia"/>
          <w:color w:val="000000"/>
        </w:rPr>
        <w:t>      </w:t>
      </w:r>
      <w:r w:rsidRPr="001B44B5">
        <w:rPr>
          <w:rFonts w:hAnsi="Verdana" w:hint="eastAsia"/>
          <w:b/>
          <w:color w:val="000000"/>
        </w:rPr>
        <w:t>（二）申报及立项数量</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1. 教材和课程建设项目以学校为单位进行申报，每校每类申报不超过2项，可参照《2017年度陕西省普通高等学校干部教育培训教材和课程建设项目研究课题选题参考》（见附件1）选题，也可立足工作实际自拟题目。</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2. 本次立项采取差额方式，所有申报项目经评审、公示后，最终计划立项教材项目5～8项、课程项目10～15项。</w:t>
      </w:r>
    </w:p>
    <w:p w:rsidR="009D6783" w:rsidRPr="001B44B5" w:rsidRDefault="009D6783" w:rsidP="009D6783">
      <w:pPr>
        <w:jc w:val="left"/>
        <w:rPr>
          <w:rFonts w:hAnsi="黑体" w:hint="eastAsia"/>
          <w:color w:val="000000"/>
        </w:rPr>
      </w:pPr>
      <w:r w:rsidRPr="001B44B5">
        <w:rPr>
          <w:rFonts w:hAnsi="Verdana" w:hint="eastAsia"/>
          <w:color w:val="000000"/>
        </w:rPr>
        <w:t>      </w:t>
      </w:r>
      <w:r w:rsidRPr="001B44B5">
        <w:rPr>
          <w:rFonts w:hAnsi="黑体" w:hint="eastAsia"/>
          <w:color w:val="000000"/>
        </w:rPr>
        <w:t>二、工作要求</w:t>
      </w:r>
    </w:p>
    <w:p w:rsidR="009D6783" w:rsidRPr="001B44B5" w:rsidRDefault="009D6783" w:rsidP="009D6783">
      <w:pPr>
        <w:jc w:val="left"/>
        <w:rPr>
          <w:rFonts w:hAnsi="Verdana" w:hint="eastAsia"/>
          <w:b/>
          <w:color w:val="000000"/>
        </w:rPr>
      </w:pPr>
      <w:r w:rsidRPr="001B44B5">
        <w:rPr>
          <w:rFonts w:hAnsi="Verdana" w:hint="eastAsia"/>
          <w:color w:val="000000"/>
        </w:rPr>
        <w:t>      </w:t>
      </w:r>
      <w:r w:rsidRPr="001B44B5">
        <w:rPr>
          <w:rFonts w:hAnsi="Verdana" w:hint="eastAsia"/>
          <w:b/>
          <w:color w:val="000000"/>
        </w:rPr>
        <w:t>（一）项目申报要求</w:t>
      </w:r>
    </w:p>
    <w:p w:rsidR="009D6783" w:rsidRPr="001B44B5" w:rsidRDefault="009D6783" w:rsidP="009D6783">
      <w:pPr>
        <w:jc w:val="left"/>
        <w:rPr>
          <w:rFonts w:hAnsi="Verdana" w:hint="eastAsia"/>
          <w:color w:val="000000"/>
        </w:rPr>
      </w:pPr>
      <w:r w:rsidRPr="001B44B5">
        <w:rPr>
          <w:rFonts w:hAnsi="Verdana" w:hint="eastAsia"/>
          <w:color w:val="000000"/>
        </w:rPr>
        <w:lastRenderedPageBreak/>
        <w:t>      </w:t>
      </w:r>
      <w:r w:rsidRPr="001B44B5">
        <w:rPr>
          <w:rFonts w:hAnsi="Verdana" w:hint="eastAsia"/>
          <w:color w:val="000000"/>
        </w:rPr>
        <w:t>1. 各高校要加强对教材和课程建设项目申报工作的指导，依据相关规定和本通知要求，严格把关，对项目主持人的资格、申报书内容等条件进行认真审核，签署明确意见，确保质量。</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2. 各项目申报高校应具备一定的研究基础和条件，并在人员、时间、财力等方面给予相应的保障。高教工委将按照每部教材5万元（含出版费用）、每门课程2万元的资助额度开展立项建设工作。各申报高校也要按照1:1的比例配套项目建设资金。</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3. 教材建设研究周期不超过2年，课程建设研究周期不超过1年。对于中期检查不合格或未按期提交结项报告的，将予以撤项，并追回所拨经费，凡被撤项的高校，3年内不得再次申报。</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4. 教材建设类项目结题后，将由省委高教工委统一安排进行出版；课程建设类项目结题后，需形成具体的教学大纲和相关教学课件。</w:t>
      </w:r>
    </w:p>
    <w:p w:rsidR="009D6783" w:rsidRPr="001B44B5" w:rsidRDefault="009D6783" w:rsidP="009D6783">
      <w:pPr>
        <w:jc w:val="left"/>
        <w:rPr>
          <w:rFonts w:hAnsi="Verdana" w:hint="eastAsia"/>
          <w:b/>
          <w:color w:val="000000"/>
        </w:rPr>
      </w:pPr>
      <w:r w:rsidRPr="001B44B5">
        <w:rPr>
          <w:rFonts w:hAnsi="Verdana" w:hint="eastAsia"/>
          <w:color w:val="000000"/>
        </w:rPr>
        <w:t>      </w:t>
      </w:r>
      <w:r w:rsidRPr="001B44B5">
        <w:rPr>
          <w:rFonts w:hAnsi="Verdana" w:hint="eastAsia"/>
          <w:b/>
          <w:color w:val="000000"/>
        </w:rPr>
        <w:t>（二）项目主持人要求</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1. 项目研究工作实行主持人负责制。项目主持人应有良好的师德品行、政治素质和理论功底，具有一定的研究和组织能力。原则上项目主持人应具有副高级以上专业技术职务。</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2. 一个项目主持人不得同时兼多个项目的主持工作，</w:t>
      </w:r>
      <w:r w:rsidRPr="001B44B5">
        <w:rPr>
          <w:rFonts w:hAnsi="Verdana" w:hint="eastAsia"/>
          <w:color w:val="000000"/>
        </w:rPr>
        <w:lastRenderedPageBreak/>
        <w:t>同一项目不得多头申报。</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3. 正在承担2016年度高校干部教育教材和课程建设项目的，原则上不得作为本次项目的主持人申报。</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4. 项目主持人和参与人原则上不超过5人。</w:t>
      </w:r>
    </w:p>
    <w:p w:rsidR="009D6783" w:rsidRPr="001B44B5" w:rsidRDefault="009D6783" w:rsidP="009D6783">
      <w:pPr>
        <w:jc w:val="left"/>
        <w:rPr>
          <w:rFonts w:hAnsi="黑体" w:hint="eastAsia"/>
          <w:color w:val="000000"/>
        </w:rPr>
      </w:pPr>
      <w:r w:rsidRPr="001B44B5">
        <w:rPr>
          <w:rFonts w:hAnsi="Verdana" w:hint="eastAsia"/>
          <w:color w:val="000000"/>
        </w:rPr>
        <w:t>      </w:t>
      </w:r>
      <w:r w:rsidRPr="001B44B5">
        <w:rPr>
          <w:rFonts w:hAnsi="黑体" w:hint="eastAsia"/>
          <w:color w:val="000000"/>
        </w:rPr>
        <w:t>三、申报办法</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一）各高校在做好项目建设论证的基础上，填写《陕西省普通高等学校干部教育培训教材和课程建设项目申报评审书》（附件2）和《陕西省普通高等学校干部教育培训教材和课程建设项目申报汇总表》（附件3）各一式五份。每个项目申报材料用档案袋装好，并在档案袋外贴上项目申报书封面复印件。</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（二）项目申报书中涉及的论文、教材及教研、科研成果、获奖情况等支撑材料暂不报送，省委高教工委将根据具体评审情况调阅审核。</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（三）所有申报材料纸质版和电子版务必于2017年3月20日前报送省委高教工委组织部，逾期不再受理。</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请各高校高度重视本次项目申报工作，项目最终成果通过专家评审鉴定和省委高教工委审查合格后，将纳入我省高校干部教育培训教材和课程资源库，并适时遴选出若干省级及国家级精品教材和精品课程。</w:t>
      </w:r>
      <w:r w:rsidRPr="001B44B5">
        <w:rPr>
          <w:rFonts w:hAnsi="Verdana" w:hint="eastAsia"/>
          <w:color w:val="000000"/>
        </w:rPr>
        <w:br/>
      </w:r>
      <w:r w:rsidRPr="001B44B5">
        <w:rPr>
          <w:rFonts w:hAnsi="Verdana" w:hint="eastAsia"/>
          <w:color w:val="000000"/>
        </w:rPr>
        <w:t>      </w:t>
      </w:r>
      <w:r w:rsidRPr="001B44B5">
        <w:rPr>
          <w:rFonts w:hAnsi="Verdana" w:hint="eastAsia"/>
          <w:color w:val="000000"/>
        </w:rPr>
        <w:t>联 系 人：姚 鑫</w:t>
      </w:r>
      <w:r w:rsidRPr="001B44B5">
        <w:rPr>
          <w:rFonts w:hAnsi="Verdana" w:hint="eastAsia"/>
          <w:color w:val="000000"/>
        </w:rPr>
        <w:t>   </w:t>
      </w:r>
      <w:r w:rsidRPr="001B44B5">
        <w:rPr>
          <w:rFonts w:hAnsi="Verdana" w:hint="eastAsia"/>
          <w:color w:val="000000"/>
        </w:rPr>
        <w:t xml:space="preserve"> 联系电话：029-85582593</w:t>
      </w:r>
    </w:p>
    <w:p w:rsidR="009D6783" w:rsidRPr="001B44B5" w:rsidRDefault="009D6783" w:rsidP="009D6783">
      <w:pPr>
        <w:jc w:val="left"/>
        <w:rPr>
          <w:rFonts w:hAnsi="Verdana" w:hint="eastAsia"/>
          <w:color w:val="000000"/>
        </w:rPr>
      </w:pPr>
      <w:r w:rsidRPr="001B44B5">
        <w:rPr>
          <w:rFonts w:hAnsi="Verdana" w:hint="eastAsia"/>
          <w:color w:val="000000"/>
        </w:rPr>
        <w:t>      </w:t>
      </w:r>
      <w:r w:rsidRPr="001B44B5">
        <w:rPr>
          <w:rFonts w:hAnsi="Verdana" w:hint="eastAsia"/>
          <w:color w:val="000000"/>
        </w:rPr>
        <w:t>电子邮箱：164096931@qq.com</w:t>
      </w:r>
    </w:p>
    <w:p w:rsidR="009D6783" w:rsidRPr="00150130" w:rsidRDefault="009D6783" w:rsidP="009D6783">
      <w:pPr>
        <w:jc w:val="left"/>
        <w:rPr>
          <w:rFonts w:hAnsi="Verdana" w:hint="eastAsia"/>
          <w:color w:val="000000"/>
        </w:rPr>
      </w:pPr>
      <w:r w:rsidRPr="001B44B5">
        <w:rPr>
          <w:rFonts w:hAnsi="Verdana" w:hint="eastAsia"/>
          <w:color w:val="000000"/>
        </w:rPr>
        <w:lastRenderedPageBreak/>
        <w:t>      </w:t>
      </w:r>
      <w:r w:rsidRPr="001B44B5">
        <w:rPr>
          <w:rFonts w:hAnsi="Verdana" w:hint="eastAsia"/>
          <w:color w:val="000000"/>
        </w:rPr>
        <w:t>通讯地址：西安市雁塔路南段10号中共陕西省委西院1号楼10层1023室</w:t>
      </w:r>
    </w:p>
    <w:p w:rsidR="00F90FB9" w:rsidRDefault="009D6783" w:rsidP="009D6783">
      <w:r w:rsidRPr="00150130">
        <w:rPr>
          <w:rFonts w:hAnsi="Verdana" w:hint="eastAsia"/>
          <w:color w:val="000000"/>
        </w:rPr>
        <w:br w:type="page"/>
      </w:r>
    </w:p>
    <w:sectPr w:rsidR="00F90FB9" w:rsidSect="00F90FB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D6783"/>
    <w:rsid w:val="008C447C"/>
    <w:rsid w:val="009D6783"/>
    <w:rsid w:val="009E2C2A"/>
    <w:rsid w:val="00A918FF"/>
    <w:rsid w:val="00F90F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宋体" w:cs="宋体"/>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7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王勇胜</dc:creator>
  <cp:lastModifiedBy>王勇胜</cp:lastModifiedBy>
  <cp:revision>1</cp:revision>
  <dcterms:created xsi:type="dcterms:W3CDTF">2017-03-02T09:00:00Z</dcterms:created>
  <dcterms:modified xsi:type="dcterms:W3CDTF">2017-03-02T09:01:00Z</dcterms:modified>
</cp:coreProperties>
</file>